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7E7E3" w14:textId="77777777" w:rsidR="00891746" w:rsidRDefault="00891746" w:rsidP="00891746">
      <w:pPr>
        <w:jc w:val="center"/>
        <w:rPr>
          <w:b/>
          <w:color w:val="000000"/>
          <w:lang w:val="en-US"/>
        </w:rPr>
      </w:pPr>
      <w:r w:rsidRPr="001A6C78">
        <w:rPr>
          <w:b/>
          <w:color w:val="000000"/>
        </w:rPr>
        <w:t>РЕЦЕНЗИЯ</w:t>
      </w:r>
    </w:p>
    <w:p w14:paraId="1C67D7FE" w14:textId="77777777" w:rsidR="00891746" w:rsidRDefault="00891746" w:rsidP="00891746">
      <w:pPr>
        <w:jc w:val="center"/>
        <w:rPr>
          <w:b/>
          <w:color w:val="000000"/>
          <w:lang w:val="en-US"/>
        </w:rPr>
      </w:pPr>
    </w:p>
    <w:p w14:paraId="56D5EDA9" w14:textId="77777777" w:rsidR="00891746" w:rsidRPr="00891746" w:rsidRDefault="00891746" w:rsidP="00891746">
      <w:pPr>
        <w:jc w:val="both"/>
        <w:rPr>
          <w:b/>
          <w:color w:val="000000"/>
          <w:lang w:val="en-US"/>
        </w:rPr>
      </w:pPr>
      <w:r w:rsidRPr="00891746">
        <w:t>по конкурса за заемане на АД „професор“ по ПН 4.4. „Науки за Земята“, научна специалност „Палеонтология и стратиграфия“, обявен в Държавен вестник, брой №1 от 06.01.2026 г.</w:t>
      </w:r>
    </w:p>
    <w:p w14:paraId="680B43AF" w14:textId="77777777" w:rsidR="00891746" w:rsidRPr="001A6C78" w:rsidRDefault="00891746" w:rsidP="00891746">
      <w:pPr>
        <w:jc w:val="center"/>
        <w:rPr>
          <w:color w:val="000000"/>
        </w:rPr>
      </w:pPr>
    </w:p>
    <w:p w14:paraId="133081DE" w14:textId="77777777" w:rsidR="00891746" w:rsidRPr="001A6C78" w:rsidRDefault="00891746" w:rsidP="00891746">
      <w:pPr>
        <w:jc w:val="both"/>
        <w:rPr>
          <w:color w:val="000000"/>
        </w:rPr>
      </w:pPr>
    </w:p>
    <w:p w14:paraId="46F2EDB3" w14:textId="77777777" w:rsidR="00891746" w:rsidRPr="00891746" w:rsidRDefault="00891746" w:rsidP="00891746">
      <w:pPr>
        <w:jc w:val="both"/>
      </w:pPr>
      <w:r w:rsidRPr="00891746">
        <w:rPr>
          <w:color w:val="000000"/>
        </w:rPr>
        <w:t xml:space="preserve">Кандидат: </w:t>
      </w:r>
      <w:r w:rsidRPr="00891746">
        <w:rPr>
          <w:b/>
        </w:rPr>
        <w:t>д-р Борис Владимиров Вълчев</w:t>
      </w:r>
      <w:r w:rsidRPr="00891746">
        <w:t xml:space="preserve">, доцент в катедра „Геология и геоинформатика“ при Минно-геоложкия университет „Св. Иван Рилски“, София </w:t>
      </w:r>
    </w:p>
    <w:p w14:paraId="7095D3E0" w14:textId="77777777" w:rsidR="00891746" w:rsidRPr="00891746" w:rsidRDefault="00891746" w:rsidP="00891746">
      <w:pPr>
        <w:jc w:val="both"/>
      </w:pPr>
    </w:p>
    <w:p w14:paraId="3EEE2F23" w14:textId="77777777" w:rsidR="00891746" w:rsidRPr="001A6C78" w:rsidRDefault="00891746" w:rsidP="00891746">
      <w:pPr>
        <w:jc w:val="both"/>
        <w:rPr>
          <w:color w:val="000000"/>
        </w:rPr>
      </w:pPr>
      <w:r w:rsidRPr="001A6C78">
        <w:rPr>
          <w:color w:val="000000"/>
        </w:rPr>
        <w:t>Рецензент: проф. д-р Илияна Бончева</w:t>
      </w:r>
      <w:r w:rsidR="00AE253A">
        <w:rPr>
          <w:color w:val="000000"/>
          <w:lang w:val="en-US"/>
        </w:rPr>
        <w:t xml:space="preserve"> </w:t>
      </w:r>
      <w:r w:rsidR="00AE253A">
        <w:rPr>
          <w:color w:val="000000"/>
        </w:rPr>
        <w:t xml:space="preserve">в </w:t>
      </w:r>
      <w:r w:rsidRPr="001A6C78">
        <w:rPr>
          <w:color w:val="000000"/>
        </w:rPr>
        <w:t xml:space="preserve">Геологически институт при БАН, секция „Палеонтология, стратиграфия и седиментология” </w:t>
      </w:r>
    </w:p>
    <w:p w14:paraId="529327CF" w14:textId="77777777" w:rsidR="00891746" w:rsidRPr="001A6C78" w:rsidRDefault="00891746" w:rsidP="00891746">
      <w:pPr>
        <w:jc w:val="both"/>
        <w:rPr>
          <w:color w:val="000000"/>
        </w:rPr>
      </w:pPr>
      <w:r w:rsidRPr="001A6C78">
        <w:rPr>
          <w:color w:val="000000"/>
        </w:rPr>
        <w:t xml:space="preserve"> </w:t>
      </w:r>
    </w:p>
    <w:p w14:paraId="726AFEB9" w14:textId="77777777" w:rsidR="00891746" w:rsidRPr="001A6C78" w:rsidRDefault="00891746" w:rsidP="00DD0547">
      <w:pPr>
        <w:rPr>
          <w:color w:val="000000"/>
        </w:rPr>
      </w:pPr>
      <w:r w:rsidRPr="001A6C78">
        <w:rPr>
          <w:color w:val="000000"/>
        </w:rPr>
        <w:t xml:space="preserve"> Членовете на Научното жури за провеждане на конкурса за заемане на академичната длъжност „професор” </w:t>
      </w:r>
      <w:r w:rsidR="00DD0547">
        <w:t xml:space="preserve">П.Н. Науки за Земята, Н.С. Палеонтология и стратиграфия </w:t>
      </w:r>
      <w:r w:rsidRPr="001A6C78">
        <w:rPr>
          <w:color w:val="000000"/>
        </w:rPr>
        <w:t xml:space="preserve">са определени със заповед на </w:t>
      </w:r>
      <w:r w:rsidR="00DD0547">
        <w:rPr>
          <w:color w:val="000000"/>
        </w:rPr>
        <w:t>Ректора</w:t>
      </w:r>
      <w:r w:rsidRPr="001A6C78">
        <w:rPr>
          <w:color w:val="000000"/>
        </w:rPr>
        <w:t xml:space="preserve"> </w:t>
      </w:r>
      <w:r w:rsidR="00DD0547">
        <w:rPr>
          <w:color w:val="000000"/>
        </w:rPr>
        <w:t xml:space="preserve">на </w:t>
      </w:r>
      <w:r w:rsidR="00DD0547">
        <w:t>МГУ "Св.Иван Рилски"</w:t>
      </w:r>
      <w:r w:rsidR="00A5647F">
        <w:rPr>
          <w:lang w:val="en-US"/>
        </w:rPr>
        <w:t xml:space="preserve"> №</w:t>
      </w:r>
      <w:r w:rsidR="00A5647F">
        <w:t xml:space="preserve"> </w:t>
      </w:r>
      <w:r w:rsidR="00A5647F">
        <w:rPr>
          <w:lang w:val="en-US"/>
        </w:rPr>
        <w:t>РД</w:t>
      </w:r>
      <w:r w:rsidR="00A5647F">
        <w:t xml:space="preserve"> 13-6/ 10.02.2026 г.</w:t>
      </w:r>
      <w:r w:rsidR="00DD0547">
        <w:t xml:space="preserve"> </w:t>
      </w:r>
      <w:r w:rsidR="00DD0547" w:rsidRPr="001A6C78">
        <w:rPr>
          <w:color w:val="000000"/>
        </w:rPr>
        <w:t xml:space="preserve"> </w:t>
      </w:r>
      <w:r>
        <w:rPr>
          <w:color w:val="000000"/>
        </w:rPr>
        <w:t xml:space="preserve"> На първото заседание на журит</w:t>
      </w:r>
      <w:r w:rsidRPr="001A6C78">
        <w:rPr>
          <w:color w:val="000000"/>
        </w:rPr>
        <w:t xml:space="preserve">о </w:t>
      </w:r>
      <w:r w:rsidR="00DD0547">
        <w:t xml:space="preserve">за присъждане на АД "Професор", проведено на 11 март 2026 г. в МГУ "Св.Иван Рилски" </w:t>
      </w:r>
      <w:r w:rsidRPr="001A6C78">
        <w:rPr>
          <w:color w:val="000000"/>
        </w:rPr>
        <w:t xml:space="preserve"> бях избрана да изготвя рецензия.  </w:t>
      </w:r>
    </w:p>
    <w:p w14:paraId="0DBAE6D6" w14:textId="77777777" w:rsidR="00DD0547" w:rsidRDefault="00891746" w:rsidP="00891746">
      <w:pPr>
        <w:jc w:val="both"/>
        <w:rPr>
          <w:color w:val="000000"/>
        </w:rPr>
      </w:pPr>
      <w:r w:rsidRPr="001A6C78">
        <w:rPr>
          <w:color w:val="000000"/>
        </w:rPr>
        <w:t xml:space="preserve"> </w:t>
      </w:r>
    </w:p>
    <w:p w14:paraId="56365B4F" w14:textId="77777777" w:rsidR="00891746" w:rsidRPr="001A6C78" w:rsidRDefault="00891746" w:rsidP="00891746">
      <w:pPr>
        <w:jc w:val="both"/>
        <w:rPr>
          <w:color w:val="000000"/>
        </w:rPr>
      </w:pPr>
      <w:r w:rsidRPr="001A6C78">
        <w:rPr>
          <w:color w:val="000000"/>
        </w:rPr>
        <w:t xml:space="preserve">Подадените от </w:t>
      </w:r>
      <w:r w:rsidR="00DD0547" w:rsidRPr="00891746">
        <w:rPr>
          <w:b/>
          <w:color w:val="000000"/>
        </w:rPr>
        <w:t xml:space="preserve">доц. </w:t>
      </w:r>
      <w:r w:rsidR="00DD0547" w:rsidRPr="00891746">
        <w:rPr>
          <w:b/>
        </w:rPr>
        <w:t>д-р Борис Владимиров Вълчев</w:t>
      </w:r>
      <w:r w:rsidR="00DD0547" w:rsidRPr="001A6C78">
        <w:rPr>
          <w:color w:val="000000"/>
        </w:rPr>
        <w:t xml:space="preserve"> </w:t>
      </w:r>
      <w:r w:rsidRPr="001A6C78">
        <w:rPr>
          <w:color w:val="000000"/>
        </w:rPr>
        <w:t xml:space="preserve">(единствен кандидат) документи за участие в конкурса отговарят на изискванията на Закона за развитието на академичния състав в Република България и Правилника за неговото прилагане, а също така и на Правилника за условията и реда за придобиване на научни степени и заемане на академични длъжности в </w:t>
      </w:r>
      <w:r w:rsidR="00267600" w:rsidRPr="00891746">
        <w:t>Минно-геоложкия университет „Св. Иван Рилски“, София</w:t>
      </w:r>
      <w:r w:rsidR="00267600">
        <w:rPr>
          <w:color w:val="000000"/>
        </w:rPr>
        <w:t>.</w:t>
      </w:r>
    </w:p>
    <w:p w14:paraId="7E59CF0B" w14:textId="77777777" w:rsidR="00267600" w:rsidRDefault="00267600" w:rsidP="00891746">
      <w:pPr>
        <w:jc w:val="both"/>
        <w:rPr>
          <w:b/>
          <w:color w:val="000000"/>
        </w:rPr>
      </w:pPr>
    </w:p>
    <w:p w14:paraId="5668E808" w14:textId="77777777" w:rsidR="004E3E82" w:rsidRDefault="00891746" w:rsidP="005101FA">
      <w:pPr>
        <w:jc w:val="both"/>
      </w:pPr>
      <w:r w:rsidRPr="001A6C78">
        <w:rPr>
          <w:b/>
          <w:color w:val="000000"/>
        </w:rPr>
        <w:t>Биографична справка</w:t>
      </w:r>
    </w:p>
    <w:p w14:paraId="119A71AC" w14:textId="77777777" w:rsidR="00212ADE" w:rsidRDefault="00212ADE" w:rsidP="005101FA">
      <w:pPr>
        <w:jc w:val="both"/>
      </w:pPr>
    </w:p>
    <w:tbl>
      <w:tblPr>
        <w:tblW w:w="1436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  <w:gridCol w:w="5187"/>
      </w:tblGrid>
      <w:tr w:rsidR="00267600" w:rsidRPr="004E3E82" w14:paraId="543EC3A2" w14:textId="77777777" w:rsidTr="004E3E82">
        <w:trPr>
          <w:trHeight w:val="186"/>
        </w:trPr>
        <w:tc>
          <w:tcPr>
            <w:tcW w:w="14367" w:type="dxa"/>
            <w:gridSpan w:val="2"/>
          </w:tcPr>
          <w:p w14:paraId="6D078323" w14:textId="77777777" w:rsidR="00267600" w:rsidRPr="004E3E82" w:rsidRDefault="001B1687" w:rsidP="005101F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От </w:t>
            </w:r>
            <w:r w:rsidR="00267600" w:rsidRPr="004E3E82">
              <w:rPr>
                <w:rFonts w:ascii="Times New Roman" w:hAnsi="Times New Roman" w:cs="Times New Roman"/>
                <w:color w:val="auto"/>
              </w:rPr>
              <w:t xml:space="preserve">01.10.1991-02.07.1996 </w:t>
            </w:r>
            <w:r w:rsidR="00AE253A">
              <w:rPr>
                <w:rFonts w:ascii="Times New Roman" w:hAnsi="Times New Roman" w:cs="Times New Roman"/>
                <w:color w:val="auto"/>
              </w:rPr>
              <w:t xml:space="preserve">г. </w:t>
            </w:r>
            <w:r w:rsidR="00212ADE">
              <w:rPr>
                <w:rFonts w:ascii="Times New Roman" w:hAnsi="Times New Roman" w:cs="Times New Roman"/>
                <w:color w:val="auto"/>
              </w:rPr>
              <w:t>е студент в СУ „Св. Климент Охридски”</w:t>
            </w:r>
          </w:p>
        </w:tc>
      </w:tr>
      <w:tr w:rsidR="00267600" w:rsidRPr="004E3E82" w14:paraId="1C918ACC" w14:textId="77777777" w:rsidTr="004E3E82">
        <w:trPr>
          <w:trHeight w:val="417"/>
        </w:trPr>
        <w:tc>
          <w:tcPr>
            <w:tcW w:w="9180" w:type="dxa"/>
          </w:tcPr>
          <w:p w14:paraId="06E409AD" w14:textId="77777777" w:rsidR="00267600" w:rsidRDefault="001B1687" w:rsidP="005101F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B1687">
              <w:rPr>
                <w:rFonts w:ascii="Times New Roman" w:hAnsi="Times New Roman" w:cs="Times New Roman"/>
                <w:bCs/>
                <w:iCs/>
                <w:color w:val="auto"/>
              </w:rPr>
              <w:t xml:space="preserve">Завършва </w:t>
            </w:r>
            <w:r w:rsidR="00267600" w:rsidRPr="001B1687">
              <w:rPr>
                <w:rFonts w:ascii="Times New Roman" w:hAnsi="Times New Roman" w:cs="Times New Roman"/>
                <w:bCs/>
                <w:iCs/>
                <w:color w:val="auto"/>
              </w:rPr>
              <w:t>Магистър</w:t>
            </w:r>
            <w:r w:rsidR="00267600" w:rsidRPr="004E3E8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</w:t>
            </w:r>
            <w:r w:rsidR="00267600" w:rsidRPr="004E3E82">
              <w:rPr>
                <w:rFonts w:ascii="Times New Roman" w:hAnsi="Times New Roman" w:cs="Times New Roman"/>
                <w:color w:val="auto"/>
              </w:rPr>
              <w:t xml:space="preserve">по </w:t>
            </w:r>
            <w:r w:rsidR="00212ADE">
              <w:rPr>
                <w:rFonts w:ascii="Times New Roman" w:hAnsi="Times New Roman" w:cs="Times New Roman"/>
                <w:color w:val="auto"/>
              </w:rPr>
              <w:t>геология със специализация по  „П</w:t>
            </w:r>
            <w:r w:rsidR="00267600" w:rsidRPr="004E3E82">
              <w:rPr>
                <w:rFonts w:ascii="Times New Roman" w:hAnsi="Times New Roman" w:cs="Times New Roman"/>
                <w:color w:val="auto"/>
              </w:rPr>
              <w:t>алеонтология и стратиграфия</w:t>
            </w:r>
            <w:r w:rsidR="00212ADE">
              <w:rPr>
                <w:rFonts w:ascii="Times New Roman" w:hAnsi="Times New Roman" w:cs="Times New Roman"/>
                <w:color w:val="auto"/>
              </w:rPr>
              <w:t>”</w:t>
            </w:r>
            <w:r w:rsidR="00267600" w:rsidRPr="004E3E82">
              <w:rPr>
                <w:rFonts w:ascii="Times New Roman" w:hAnsi="Times New Roman" w:cs="Times New Roman"/>
                <w:color w:val="auto"/>
              </w:rPr>
              <w:t xml:space="preserve"> (диплома №129488/21.10.1996)</w:t>
            </w:r>
            <w:r w:rsidR="00212ADE" w:rsidRPr="00212ADE">
              <w:rPr>
                <w:rFonts w:ascii="Times New Roman" w:hAnsi="Times New Roman" w:cs="Times New Roman"/>
                <w:color w:val="auto"/>
              </w:rPr>
              <w:t xml:space="preserve"> при СУ „Св. Климент Охридски”</w:t>
            </w:r>
          </w:p>
          <w:p w14:paraId="7553F3EE" w14:textId="77777777" w:rsidR="001B1687" w:rsidRPr="004E3E82" w:rsidRDefault="00784952" w:rsidP="005101F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След спечелен конкурс</w:t>
            </w:r>
            <w:r w:rsidR="001B1687" w:rsidRPr="001A6C78">
              <w:rPr>
                <w:rFonts w:ascii="Times New Roman" w:hAnsi="Times New Roman" w:cs="Times New Roman"/>
                <w:sz w:val="22"/>
                <w:szCs w:val="22"/>
              </w:rPr>
              <w:t xml:space="preserve"> през</w:t>
            </w:r>
            <w:r w:rsidR="007A0D1D">
              <w:rPr>
                <w:rFonts w:ascii="Times New Roman" w:hAnsi="Times New Roman" w:cs="Times New Roman"/>
                <w:sz w:val="22"/>
                <w:szCs w:val="22"/>
              </w:rPr>
              <w:t xml:space="preserve"> 2001</w:t>
            </w:r>
            <w:r w:rsidR="00AE25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A0D1D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  <w:r w:rsidR="001B1687">
              <w:rPr>
                <w:rFonts w:ascii="Times New Roman" w:hAnsi="Times New Roman" w:cs="Times New Roman"/>
                <w:sz w:val="22"/>
                <w:szCs w:val="22"/>
              </w:rPr>
              <w:t xml:space="preserve"> е назначен за </w:t>
            </w:r>
            <w:r w:rsidR="001B1687" w:rsidRPr="001B1687">
              <w:rPr>
                <w:rFonts w:ascii="Times New Roman" w:hAnsi="Times New Roman" w:cs="Times New Roman"/>
              </w:rPr>
              <w:t>асистент в Минно-геоложкия университет „Св. Иван Рилски“</w:t>
            </w:r>
            <w:r w:rsidR="001B1687">
              <w:rPr>
                <w:rFonts w:ascii="Times New Roman" w:hAnsi="Times New Roman" w:cs="Times New Roman"/>
              </w:rPr>
              <w:t xml:space="preserve"> от </w:t>
            </w:r>
            <w:r w:rsidR="00212ADE">
              <w:rPr>
                <w:rFonts w:ascii="Times New Roman" w:hAnsi="Times New Roman" w:cs="Times New Roman"/>
                <w:color w:val="auto"/>
              </w:rPr>
              <w:t>09.05.2</w:t>
            </w:r>
            <w:r w:rsidR="007A0D1D">
              <w:rPr>
                <w:rFonts w:ascii="Times New Roman" w:hAnsi="Times New Roman" w:cs="Times New Roman"/>
                <w:color w:val="auto"/>
              </w:rPr>
              <w:t xml:space="preserve">001 г. до 27.05 2002 г, а през </w:t>
            </w:r>
          </w:p>
        </w:tc>
        <w:tc>
          <w:tcPr>
            <w:tcW w:w="5187" w:type="dxa"/>
          </w:tcPr>
          <w:p w14:paraId="30C1F99B" w14:textId="77777777" w:rsidR="00267600" w:rsidRPr="004E3E82" w:rsidRDefault="00267600" w:rsidP="005101F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168685A2" w14:textId="77777777" w:rsidR="001B1687" w:rsidRDefault="001B1687" w:rsidP="005101FA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B1687">
        <w:rPr>
          <w:rFonts w:ascii="Times New Roman" w:hAnsi="Times New Roman" w:cs="Times New Roman"/>
          <w:color w:val="auto"/>
        </w:rPr>
        <w:t>200</w:t>
      </w:r>
      <w:r w:rsidRPr="001B1687">
        <w:rPr>
          <w:rFonts w:ascii="Times New Roman" w:hAnsi="Times New Roman" w:cs="Times New Roman"/>
          <w:color w:val="auto"/>
          <w:lang w:val="en-US"/>
        </w:rPr>
        <w:t>2</w:t>
      </w:r>
      <w:r w:rsidRPr="001B1687">
        <w:rPr>
          <w:rFonts w:ascii="Times New Roman" w:hAnsi="Times New Roman" w:cs="Times New Roman"/>
          <w:color w:val="auto"/>
        </w:rPr>
        <w:t xml:space="preserve"> г година защитава докторска дисертация в направление </w:t>
      </w:r>
      <w:r w:rsidRPr="00212ADE">
        <w:rPr>
          <w:rFonts w:ascii="Times New Roman" w:hAnsi="Times New Roman" w:cs="Times New Roman"/>
        </w:rPr>
        <w:t>„П</w:t>
      </w:r>
      <w:r w:rsidR="007A0D1D">
        <w:rPr>
          <w:rFonts w:ascii="Times New Roman" w:hAnsi="Times New Roman" w:cs="Times New Roman"/>
          <w:color w:val="auto"/>
        </w:rPr>
        <w:t xml:space="preserve">алеонтология и </w:t>
      </w:r>
      <w:r w:rsidRPr="00212ADE">
        <w:rPr>
          <w:rFonts w:ascii="Times New Roman" w:hAnsi="Times New Roman" w:cs="Times New Roman"/>
          <w:color w:val="auto"/>
        </w:rPr>
        <w:t>стратиграфия</w:t>
      </w:r>
      <w:r w:rsidRPr="00212ADE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 xml:space="preserve"> и е назначен за гл. аси</w:t>
      </w:r>
      <w:r w:rsidR="00AE253A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тент </w:t>
      </w:r>
      <w:r w:rsidR="00AE253A">
        <w:rPr>
          <w:rFonts w:ascii="Times New Roman" w:hAnsi="Times New Roman" w:cs="Times New Roman"/>
        </w:rPr>
        <w:t xml:space="preserve">за периода </w:t>
      </w:r>
      <w:r>
        <w:rPr>
          <w:rFonts w:ascii="Times New Roman" w:hAnsi="Times New Roman" w:cs="Times New Roman"/>
        </w:rPr>
        <w:t>от</w:t>
      </w:r>
      <w:r w:rsidRPr="001B1687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27.05 2002 г. до 14.06.2012 г.</w:t>
      </w:r>
      <w:r w:rsidR="007A0D1D">
        <w:rPr>
          <w:rFonts w:ascii="Times New Roman" w:hAnsi="Times New Roman" w:cs="Times New Roman"/>
          <w:color w:val="auto"/>
        </w:rPr>
        <w:t xml:space="preserve"> </w:t>
      </w:r>
      <w:r w:rsidR="007A0D1D" w:rsidRPr="007A0D1D">
        <w:rPr>
          <w:rFonts w:ascii="Times New Roman" w:hAnsi="Times New Roman" w:cs="Times New Roman"/>
        </w:rPr>
        <w:t>Кандидатът придобива НЗ „Доцен</w:t>
      </w:r>
      <w:r w:rsidR="00AE253A">
        <w:rPr>
          <w:rFonts w:ascii="Times New Roman" w:hAnsi="Times New Roman" w:cs="Times New Roman"/>
        </w:rPr>
        <w:t>т</w:t>
      </w:r>
      <w:r w:rsidR="007A0D1D" w:rsidRPr="007A0D1D">
        <w:rPr>
          <w:rFonts w:ascii="Times New Roman" w:hAnsi="Times New Roman" w:cs="Times New Roman"/>
        </w:rPr>
        <w:t>” по научна специалност 01.07.07. „П</w:t>
      </w:r>
      <w:r w:rsidR="007A0D1D" w:rsidRPr="007A0D1D">
        <w:rPr>
          <w:rFonts w:ascii="Times New Roman" w:hAnsi="Times New Roman" w:cs="Times New Roman"/>
          <w:color w:val="auto"/>
        </w:rPr>
        <w:t>алеонтология и стратиграфия</w:t>
      </w:r>
      <w:r w:rsidR="007A0D1D" w:rsidRPr="007A0D1D">
        <w:rPr>
          <w:rFonts w:ascii="Times New Roman" w:hAnsi="Times New Roman" w:cs="Times New Roman"/>
        </w:rPr>
        <w:t>” Свидитилствжо за НЗ № 009/29.06.2012 г.</w:t>
      </w:r>
      <w:r w:rsidR="007A0D1D">
        <w:rPr>
          <w:rFonts w:ascii="Times New Roman" w:hAnsi="Times New Roman" w:cs="Times New Roman"/>
        </w:rPr>
        <w:t xml:space="preserve"> и е назначен в </w:t>
      </w:r>
    </w:p>
    <w:tbl>
      <w:tblPr>
        <w:tblW w:w="955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  <w:gridCol w:w="142"/>
        <w:gridCol w:w="236"/>
      </w:tblGrid>
      <w:tr w:rsidR="00267600" w:rsidRPr="004E3E82" w14:paraId="330B7DCE" w14:textId="77777777" w:rsidTr="007A0D1D">
        <w:trPr>
          <w:gridAfter w:val="2"/>
          <w:wAfter w:w="378" w:type="dxa"/>
          <w:trHeight w:val="186"/>
        </w:trPr>
        <w:tc>
          <w:tcPr>
            <w:tcW w:w="9180" w:type="dxa"/>
          </w:tcPr>
          <w:p w14:paraId="41C1634E" w14:textId="77777777" w:rsidR="001B1687" w:rsidRPr="00212ADE" w:rsidRDefault="007A0D1D" w:rsidP="005101F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1B1687">
              <w:rPr>
                <w:rFonts w:ascii="Times New Roman" w:hAnsi="Times New Roman" w:cs="Times New Roman"/>
              </w:rPr>
              <w:t>Минно-геоложкия университет „Св. Иван Рилски“</w:t>
            </w:r>
            <w:r>
              <w:rPr>
                <w:rFonts w:ascii="Times New Roman" w:hAnsi="Times New Roman" w:cs="Times New Roman"/>
              </w:rPr>
              <w:t>от 14.06.2012 г. за доцент в катедра  „Геология и информатика”.</w:t>
            </w:r>
          </w:p>
        </w:tc>
      </w:tr>
      <w:tr w:rsidR="00267600" w:rsidRPr="004E3E82" w14:paraId="509594D2" w14:textId="77777777" w:rsidTr="007A0D1D">
        <w:trPr>
          <w:trHeight w:val="189"/>
        </w:trPr>
        <w:tc>
          <w:tcPr>
            <w:tcW w:w="9322" w:type="dxa"/>
            <w:gridSpan w:val="2"/>
          </w:tcPr>
          <w:p w14:paraId="5AE612D6" w14:textId="77777777" w:rsidR="007A0D1D" w:rsidRDefault="003A24AA" w:rsidP="005101FA">
            <w:pPr>
              <w:jc w:val="both"/>
              <w:rPr>
                <w:b/>
                <w:sz w:val="23"/>
                <w:szCs w:val="23"/>
              </w:rPr>
            </w:pPr>
            <w:proofErr w:type="spellStart"/>
            <w:r>
              <w:rPr>
                <w:bCs/>
                <w:iCs/>
                <w:lang w:val="en-US"/>
              </w:rPr>
              <w:t>Доц</w:t>
            </w:r>
            <w:proofErr w:type="spellEnd"/>
            <w:r>
              <w:rPr>
                <w:bCs/>
                <w:iCs/>
                <w:lang w:val="en-US"/>
              </w:rPr>
              <w:t xml:space="preserve">. </w:t>
            </w:r>
            <w:r w:rsidR="007A0D1D">
              <w:rPr>
                <w:bCs/>
                <w:iCs/>
              </w:rPr>
              <w:t>Б. Вълчев п</w:t>
            </w:r>
            <w:r w:rsidR="004E3E82" w:rsidRPr="00212ADE">
              <w:rPr>
                <w:bCs/>
                <w:iCs/>
              </w:rPr>
              <w:t xml:space="preserve">ридобива ОНС „Доктор” от ВАК </w:t>
            </w:r>
            <w:r w:rsidR="001B1687">
              <w:t>по „П</w:t>
            </w:r>
            <w:r w:rsidR="00267600" w:rsidRPr="00212ADE">
              <w:t>алеонтология и стратиграфия</w:t>
            </w:r>
            <w:r w:rsidR="001B1687">
              <w:t>”</w:t>
            </w:r>
            <w:r w:rsidR="00267600" w:rsidRPr="00212ADE">
              <w:t xml:space="preserve"> (диплома №27840/15.04.2002) </w:t>
            </w:r>
            <w:r w:rsidR="004E3E82" w:rsidRPr="00212ADE">
              <w:t xml:space="preserve">  </w:t>
            </w:r>
            <w:r w:rsidR="00212ADE" w:rsidRPr="00212ADE">
              <w:t xml:space="preserve"> при СУ „Св. Климент Охридски” с научна комисия 04 , протокол № 1 от 01.02.2002 г. по научна специалност 01.07.07. „Палеонтология и стратиграфия</w:t>
            </w:r>
            <w:r w:rsidR="007A0D1D">
              <w:t xml:space="preserve"> на тема: </w:t>
            </w:r>
            <w:r w:rsidR="007A0D1D" w:rsidRPr="007A0D1D">
              <w:rPr>
                <w:b/>
              </w:rPr>
              <w:t>„</w:t>
            </w:r>
            <w:r w:rsidR="007A0D1D" w:rsidRPr="007A0D1D">
              <w:rPr>
                <w:b/>
                <w:i/>
                <w:iCs/>
                <w:sz w:val="23"/>
                <w:szCs w:val="23"/>
              </w:rPr>
              <w:t>Дълбоководни бентосни фораминифери от Палеоценската серия в приморската част на Източна Стара планина</w:t>
            </w:r>
            <w:r w:rsidR="007A0D1D" w:rsidRPr="007A0D1D">
              <w:rPr>
                <w:b/>
                <w:sz w:val="23"/>
                <w:szCs w:val="23"/>
              </w:rPr>
              <w:t>.”</w:t>
            </w:r>
          </w:p>
          <w:p w14:paraId="476D9520" w14:textId="77777777" w:rsidR="007A0D1D" w:rsidRPr="007A0D1D" w:rsidRDefault="007A0D1D" w:rsidP="005101FA">
            <w:pPr>
              <w:jc w:val="both"/>
              <w:rPr>
                <w:b/>
                <w:sz w:val="23"/>
                <w:szCs w:val="23"/>
              </w:rPr>
            </w:pPr>
          </w:p>
          <w:p w14:paraId="51FED05B" w14:textId="77777777" w:rsidR="00487D63" w:rsidRPr="003078FF" w:rsidRDefault="00487D63" w:rsidP="005101FA">
            <w:pPr>
              <w:jc w:val="both"/>
              <w:rPr>
                <w:b/>
                <w:color w:val="000000"/>
              </w:rPr>
            </w:pPr>
            <w:r w:rsidRPr="003078FF">
              <w:rPr>
                <w:b/>
                <w:color w:val="000000"/>
              </w:rPr>
              <w:t xml:space="preserve">Публикационна дейност </w:t>
            </w:r>
          </w:p>
          <w:p w14:paraId="378C03D5" w14:textId="77777777" w:rsidR="007A0D1D" w:rsidRDefault="00487D63" w:rsidP="005101FA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Доц. д-р Борис Вълчев </w:t>
            </w:r>
            <w:r w:rsidRPr="00360C8A">
              <w:rPr>
                <w:color w:val="000000"/>
              </w:rPr>
              <w:t xml:space="preserve">има общо </w:t>
            </w:r>
            <w:r w:rsidR="00F45846">
              <w:rPr>
                <w:color w:val="000000"/>
                <w:lang w:val="en-US"/>
              </w:rPr>
              <w:t>97</w:t>
            </w:r>
            <w:r>
              <w:rPr>
                <w:color w:val="000000"/>
              </w:rPr>
              <w:t xml:space="preserve"> </w:t>
            </w:r>
            <w:r w:rsidRPr="00360C8A">
              <w:rPr>
                <w:color w:val="000000"/>
              </w:rPr>
              <w:t xml:space="preserve">научни </w:t>
            </w:r>
            <w:r>
              <w:rPr>
                <w:color w:val="000000"/>
              </w:rPr>
              <w:t>публикации преди и след хабилитирането си,</w:t>
            </w:r>
            <w:r w:rsidRPr="00360C8A">
              <w:rPr>
                <w:color w:val="000000"/>
              </w:rPr>
              <w:t xml:space="preserve"> като за </w:t>
            </w:r>
            <w:r w:rsidR="005101FA">
              <w:rPr>
                <w:color w:val="000000"/>
              </w:rPr>
              <w:t>настоящия конкурс е представил</w:t>
            </w:r>
            <w:r>
              <w:rPr>
                <w:color w:val="000000"/>
              </w:rPr>
              <w:t xml:space="preserve"> </w:t>
            </w:r>
            <w:r w:rsidR="00F94A5A">
              <w:rPr>
                <w:color w:val="000000"/>
              </w:rPr>
              <w:t xml:space="preserve">46 </w:t>
            </w:r>
            <w:r w:rsidRPr="00360C8A">
              <w:rPr>
                <w:color w:val="000000"/>
              </w:rPr>
              <w:t>броя.</w:t>
            </w:r>
          </w:p>
          <w:p w14:paraId="117BD4E1" w14:textId="77777777" w:rsidR="00DB4525" w:rsidRPr="00DB4525" w:rsidRDefault="00DB4525" w:rsidP="005101FA">
            <w:pPr>
              <w:jc w:val="both"/>
              <w:rPr>
                <w:lang w:val="en-US"/>
              </w:rPr>
            </w:pPr>
          </w:p>
          <w:p w14:paraId="56A26EB0" w14:textId="77777777" w:rsidR="00267600" w:rsidRPr="00212ADE" w:rsidRDefault="00267600" w:rsidP="005101FA">
            <w:pPr>
              <w:jc w:val="both"/>
            </w:pPr>
          </w:p>
        </w:tc>
        <w:tc>
          <w:tcPr>
            <w:tcW w:w="236" w:type="dxa"/>
          </w:tcPr>
          <w:p w14:paraId="307D438F" w14:textId="77777777" w:rsidR="00267600" w:rsidRPr="00212ADE" w:rsidRDefault="00267600" w:rsidP="005101F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67600" w:rsidRPr="004E3E82" w14:paraId="6EFF7A93" w14:textId="77777777" w:rsidTr="007A0D1D">
        <w:trPr>
          <w:trHeight w:val="189"/>
        </w:trPr>
        <w:tc>
          <w:tcPr>
            <w:tcW w:w="9322" w:type="dxa"/>
            <w:gridSpan w:val="2"/>
          </w:tcPr>
          <w:p w14:paraId="157B2E42" w14:textId="77777777" w:rsidR="00267600" w:rsidRPr="004E3E82" w:rsidRDefault="00267600" w:rsidP="007A0D1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6" w:type="dxa"/>
          </w:tcPr>
          <w:p w14:paraId="31AA5805" w14:textId="77777777" w:rsidR="00267600" w:rsidRPr="004E3E82" w:rsidRDefault="00267600" w:rsidP="007A0D1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5A0E5389" w14:textId="77777777" w:rsidR="005135EC" w:rsidRDefault="00DB4525" w:rsidP="00DB4525">
      <w:pPr>
        <w:autoSpaceDE w:val="0"/>
        <w:autoSpaceDN w:val="0"/>
        <w:adjustRightInd w:val="0"/>
        <w:rPr>
          <w:b/>
          <w:i/>
          <w:color w:val="000000"/>
        </w:rPr>
      </w:pPr>
      <w:r w:rsidRPr="002060F4">
        <w:rPr>
          <w:b/>
          <w:i/>
          <w:color w:val="000000"/>
        </w:rPr>
        <w:lastRenderedPageBreak/>
        <w:t xml:space="preserve">А1. </w:t>
      </w:r>
      <w:r w:rsidR="005135EC">
        <w:rPr>
          <w:b/>
          <w:i/>
          <w:color w:val="000000"/>
        </w:rPr>
        <w:t xml:space="preserve">Хабилитационен труд.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485"/>
      </w:tblGrid>
      <w:tr w:rsidR="005135EC" w:rsidRPr="005135EC" w14:paraId="20A3952C" w14:textId="77777777">
        <w:trPr>
          <w:trHeight w:val="711"/>
        </w:trPr>
        <w:tc>
          <w:tcPr>
            <w:tcW w:w="7485" w:type="dxa"/>
          </w:tcPr>
          <w:p w14:paraId="72A78B9A" w14:textId="77777777" w:rsidR="005135EC" w:rsidRPr="005135EC" w:rsidRDefault="005135EC" w:rsidP="008733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b/>
                <w:i/>
                <w:color w:val="000000"/>
              </w:rPr>
              <w:t xml:space="preserve">В.  </w:t>
            </w:r>
            <w:r>
              <w:rPr>
                <w:b/>
                <w:i/>
              </w:rPr>
              <w:t xml:space="preserve"> </w:t>
            </w:r>
            <w:r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Н</w:t>
            </w:r>
            <w:r w:rsidRPr="005135EC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аучни публикации в издания, които са реферирани и индексирани в световноизвестни бази данни с научна информация </w:t>
            </w:r>
            <w:r w:rsidR="009D4BDA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– </w:t>
            </w:r>
            <w:r w:rsidR="00D6582F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2</w:t>
            </w:r>
            <w:r w:rsidR="0087339C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1</w:t>
            </w:r>
            <w:r w:rsidR="00023F31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9D4BDA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броя </w:t>
            </w:r>
          </w:p>
        </w:tc>
      </w:tr>
    </w:tbl>
    <w:p w14:paraId="3E9E8723" w14:textId="77777777" w:rsidR="0045449C" w:rsidRDefault="005135EC" w:rsidP="005135EC">
      <w:pPr>
        <w:autoSpaceDE w:val="0"/>
        <w:autoSpaceDN w:val="0"/>
        <w:adjustRightInd w:val="0"/>
        <w:rPr>
          <w:color w:val="000000"/>
          <w:lang w:val="en-US"/>
        </w:rPr>
      </w:pPr>
      <w:r>
        <w:rPr>
          <w:b/>
          <w:i/>
          <w:color w:val="000000"/>
        </w:rPr>
        <w:t xml:space="preserve"> </w:t>
      </w:r>
      <w:r w:rsidR="0045449C">
        <w:rPr>
          <w:color w:val="000000"/>
        </w:rPr>
        <w:t xml:space="preserve">Тук са представени за рецензиране </w:t>
      </w:r>
      <w:r w:rsidR="0045449C">
        <w:rPr>
          <w:b/>
          <w:color w:val="000000"/>
          <w:lang w:val="en-US"/>
        </w:rPr>
        <w:t>2</w:t>
      </w:r>
      <w:r w:rsidR="0045449C" w:rsidRPr="00EF3C31">
        <w:rPr>
          <w:b/>
          <w:color w:val="000000"/>
        </w:rPr>
        <w:t>статии</w:t>
      </w:r>
      <w:r w:rsidR="0045449C">
        <w:rPr>
          <w:color w:val="000000"/>
        </w:rPr>
        <w:t xml:space="preserve"> </w:t>
      </w:r>
      <w:r>
        <w:rPr>
          <w:color w:val="000000"/>
        </w:rPr>
        <w:t xml:space="preserve">в чуждестранно списание </w:t>
      </w:r>
      <w:r w:rsidR="0045449C">
        <w:rPr>
          <w:color w:val="000000"/>
        </w:rPr>
        <w:t>с импакт фактор както следва:</w:t>
      </w:r>
    </w:p>
    <w:p w14:paraId="62B30E7F" w14:textId="77777777" w:rsidR="0045449C" w:rsidRPr="0045449C" w:rsidRDefault="0045449C" w:rsidP="0045449C">
      <w:pPr>
        <w:jc w:val="both"/>
        <w:rPr>
          <w:color w:val="000000"/>
          <w:lang w:val="en-US"/>
        </w:rPr>
      </w:pPr>
      <w:r>
        <w:rPr>
          <w:iCs/>
          <w:sz w:val="23"/>
          <w:szCs w:val="23"/>
        </w:rPr>
        <w:t xml:space="preserve">Публикации </w:t>
      </w:r>
      <w:r w:rsidR="00867D83">
        <w:rPr>
          <w:iCs/>
          <w:sz w:val="23"/>
          <w:szCs w:val="23"/>
          <w:lang w:val="en-US"/>
        </w:rPr>
        <w:t>(</w:t>
      </w:r>
      <w:r w:rsidRPr="00867D83">
        <w:rPr>
          <w:b/>
          <w:i/>
          <w:iCs/>
          <w:sz w:val="23"/>
          <w:szCs w:val="23"/>
        </w:rPr>
        <w:t>№ 86 и 95</w:t>
      </w:r>
      <w:r w:rsidR="00867D83">
        <w:rPr>
          <w:b/>
          <w:i/>
          <w:iCs/>
          <w:sz w:val="23"/>
          <w:szCs w:val="23"/>
          <w:lang w:val="en-US"/>
        </w:rPr>
        <w:t>)</w:t>
      </w:r>
      <w:r w:rsidRPr="00867D83">
        <w:rPr>
          <w:b/>
          <w:i/>
          <w:iCs/>
          <w:sz w:val="23"/>
          <w:szCs w:val="23"/>
        </w:rPr>
        <w:t xml:space="preserve"> </w:t>
      </w:r>
      <w:r>
        <w:rPr>
          <w:iCs/>
          <w:sz w:val="23"/>
          <w:szCs w:val="23"/>
        </w:rPr>
        <w:t xml:space="preserve">в </w:t>
      </w:r>
      <w:r w:rsidRPr="00867D83">
        <w:rPr>
          <w:b/>
          <w:i/>
          <w:iCs/>
          <w:sz w:val="23"/>
          <w:szCs w:val="23"/>
        </w:rPr>
        <w:t>Geoheritage</w:t>
      </w:r>
      <w:r>
        <w:rPr>
          <w:sz w:val="23"/>
          <w:szCs w:val="23"/>
        </w:rPr>
        <w:t xml:space="preserve">, </w:t>
      </w:r>
      <w:r>
        <w:rPr>
          <w:color w:val="0000FF"/>
          <w:sz w:val="23"/>
          <w:szCs w:val="23"/>
        </w:rPr>
        <w:t>https://doi.org/10.1007/s12371-025-01077-6</w:t>
      </w:r>
      <w:r>
        <w:rPr>
          <w:sz w:val="23"/>
          <w:szCs w:val="23"/>
        </w:rPr>
        <w:t xml:space="preserve">; </w:t>
      </w:r>
      <w:r>
        <w:rPr>
          <w:b/>
          <w:bCs/>
          <w:sz w:val="23"/>
          <w:szCs w:val="23"/>
        </w:rPr>
        <w:t>Web of Science, Scopus, Q2, IF 2,3</w:t>
      </w:r>
    </w:p>
    <w:p w14:paraId="0A40149A" w14:textId="77777777" w:rsidR="00DB4525" w:rsidRDefault="00DB4525" w:rsidP="007A0D1D">
      <w:pPr>
        <w:jc w:val="both"/>
        <w:rPr>
          <w:b/>
          <w:bCs/>
          <w:sz w:val="23"/>
          <w:szCs w:val="23"/>
          <w:lang w:val="en-US"/>
        </w:rPr>
      </w:pPr>
    </w:p>
    <w:p w14:paraId="57631217" w14:textId="77777777" w:rsidR="00DB4525" w:rsidRDefault="0087339C" w:rsidP="00DB4525">
      <w:pPr>
        <w:jc w:val="both"/>
        <w:rPr>
          <w:b/>
          <w:i/>
          <w:color w:val="000000"/>
        </w:rPr>
      </w:pPr>
      <w:r>
        <w:rPr>
          <w:b/>
          <w:i/>
          <w:color w:val="000000"/>
        </w:rPr>
        <w:t>1</w:t>
      </w:r>
      <w:r w:rsidR="003C799A">
        <w:rPr>
          <w:b/>
          <w:i/>
          <w:color w:val="000000"/>
        </w:rPr>
        <w:t>9</w:t>
      </w:r>
      <w:r w:rsidR="00023F31">
        <w:rPr>
          <w:b/>
          <w:i/>
          <w:color w:val="000000"/>
        </w:rPr>
        <w:t xml:space="preserve"> </w:t>
      </w:r>
      <w:r w:rsidR="00D6582F">
        <w:rPr>
          <w:b/>
          <w:i/>
          <w:color w:val="000000"/>
        </w:rPr>
        <w:t>броя с</w:t>
      </w:r>
      <w:r w:rsidR="00DB4525" w:rsidRPr="002060F4">
        <w:rPr>
          <w:b/>
          <w:i/>
          <w:color w:val="000000"/>
        </w:rPr>
        <w:t xml:space="preserve">татии в български списания с импакт фактор </w:t>
      </w:r>
    </w:p>
    <w:p w14:paraId="0EB9D466" w14:textId="77777777" w:rsidR="00DB4525" w:rsidRPr="00DB4525" w:rsidRDefault="00DB4525" w:rsidP="00DB4525">
      <w:pPr>
        <w:jc w:val="both"/>
        <w:rPr>
          <w:b/>
          <w:bCs/>
          <w:sz w:val="23"/>
          <w:szCs w:val="23"/>
          <w:lang w:val="en-US"/>
        </w:rPr>
      </w:pPr>
      <w:r w:rsidRPr="00360C8A">
        <w:rPr>
          <w:color w:val="000000"/>
        </w:rPr>
        <w:t>Статиите в този раздел са публикувани в Списанието „Доклади на БАН” (Comptes rendus de l'Académie bulgare des Sciences), което от 200</w:t>
      </w:r>
      <w:r w:rsidR="0045449C">
        <w:rPr>
          <w:color w:val="000000"/>
          <w:lang w:val="en-US"/>
        </w:rPr>
        <w:t>6</w:t>
      </w:r>
      <w:r w:rsidRPr="00360C8A">
        <w:rPr>
          <w:color w:val="000000"/>
        </w:rPr>
        <w:t xml:space="preserve"> г. има импакт фактор. В </w:t>
      </w:r>
      <w:r w:rsidRPr="00867D83">
        <w:rPr>
          <w:b/>
          <w:i/>
          <w:color w:val="000000"/>
        </w:rPr>
        <w:t>Comptes rendus de l'Académie bulgare des Sciences</w:t>
      </w:r>
      <w:r w:rsidRPr="002060F4">
        <w:rPr>
          <w:color w:val="000000"/>
        </w:rPr>
        <w:t xml:space="preserve"> </w:t>
      </w:r>
      <w:r>
        <w:rPr>
          <w:color w:val="000000"/>
        </w:rPr>
        <w:t>- в този подраздел се разглеждат</w:t>
      </w:r>
    </w:p>
    <w:p w14:paraId="0A1610F1" w14:textId="77777777" w:rsidR="00ED4084" w:rsidRPr="009D4BDA" w:rsidRDefault="00D82E34" w:rsidP="00ED4084">
      <w:pPr>
        <w:jc w:val="both"/>
        <w:rPr>
          <w:b/>
          <w:i/>
          <w:color w:val="000000"/>
        </w:rPr>
      </w:pPr>
      <w:r>
        <w:rPr>
          <w:b/>
          <w:color w:val="000000"/>
        </w:rPr>
        <w:t>3</w:t>
      </w:r>
      <w:r w:rsidR="0012091C">
        <w:rPr>
          <w:b/>
          <w:color w:val="000000"/>
          <w:lang w:val="en-US"/>
        </w:rPr>
        <w:t xml:space="preserve"> </w:t>
      </w:r>
      <w:r w:rsidR="0012091C" w:rsidRPr="00EF3C31">
        <w:rPr>
          <w:b/>
          <w:color w:val="000000"/>
        </w:rPr>
        <w:t>статии</w:t>
      </w:r>
      <w:r w:rsidR="0012091C">
        <w:rPr>
          <w:color w:val="000000"/>
        </w:rPr>
        <w:t xml:space="preserve"> с импакт фактор както следва:</w:t>
      </w:r>
      <w:r w:rsidR="00ED4084">
        <w:rPr>
          <w:color w:val="000000"/>
        </w:rPr>
        <w:t xml:space="preserve"> </w:t>
      </w:r>
      <w:proofErr w:type="spellStart"/>
      <w:r w:rsidR="00ED4084" w:rsidRPr="0012091C">
        <w:rPr>
          <w:b/>
          <w:i/>
          <w:color w:val="000000"/>
          <w:lang w:val="en-US"/>
        </w:rPr>
        <w:t>C.R.Acad</w:t>
      </w:r>
      <w:proofErr w:type="spellEnd"/>
      <w:r w:rsidR="00ED4084" w:rsidRPr="0012091C">
        <w:rPr>
          <w:b/>
          <w:i/>
          <w:color w:val="000000"/>
          <w:lang w:val="en-US"/>
        </w:rPr>
        <w:t>. Bulg. Sci.</w:t>
      </w:r>
      <w:r w:rsidR="00ED4084" w:rsidRPr="00E23C6D">
        <w:rPr>
          <w:b/>
          <w:color w:val="000000"/>
          <w:lang w:val="en-US"/>
        </w:rPr>
        <w:t xml:space="preserve"> (№ 45,</w:t>
      </w:r>
      <w:r w:rsidR="00ED4084" w:rsidRPr="00E23C6D">
        <w:rPr>
          <w:b/>
          <w:color w:val="000000"/>
        </w:rPr>
        <w:t xml:space="preserve"> 46, 70</w:t>
      </w:r>
      <w:r w:rsidR="00ED4084" w:rsidRPr="00E23C6D">
        <w:rPr>
          <w:b/>
          <w:color w:val="000000"/>
          <w:lang w:val="en-US"/>
        </w:rPr>
        <w:t>) –</w:t>
      </w:r>
      <w:r w:rsidR="00ED4084" w:rsidRPr="00E23C6D">
        <w:rPr>
          <w:color w:val="000000"/>
        </w:rPr>
        <w:t xml:space="preserve"> </w:t>
      </w:r>
      <w:r w:rsidR="00ED4084" w:rsidRPr="00E23C6D">
        <w:rPr>
          <w:b/>
          <w:color w:val="000000"/>
        </w:rPr>
        <w:t>Q</w:t>
      </w:r>
      <w:r w:rsidR="009D4BDA" w:rsidRPr="00E23C6D">
        <w:rPr>
          <w:b/>
          <w:color w:val="000000"/>
        </w:rPr>
        <w:t>2</w:t>
      </w:r>
    </w:p>
    <w:p w14:paraId="0B94B6C2" w14:textId="77777777" w:rsidR="0012091C" w:rsidRDefault="0012091C" w:rsidP="0012091C">
      <w:pPr>
        <w:jc w:val="both"/>
        <w:rPr>
          <w:color w:val="000000"/>
        </w:rPr>
      </w:pPr>
    </w:p>
    <w:p w14:paraId="6333F5B5" w14:textId="77777777" w:rsidR="0012091C" w:rsidRDefault="00D6582F" w:rsidP="0012091C">
      <w:pPr>
        <w:jc w:val="both"/>
        <w:rPr>
          <w:color w:val="000000"/>
        </w:rPr>
      </w:pPr>
      <w:r>
        <w:rPr>
          <w:b/>
          <w:color w:val="000000"/>
        </w:rPr>
        <w:t>1</w:t>
      </w:r>
      <w:r w:rsidR="00023F31">
        <w:rPr>
          <w:b/>
          <w:color w:val="000000"/>
        </w:rPr>
        <w:t>5</w:t>
      </w:r>
      <w:r>
        <w:rPr>
          <w:b/>
          <w:color w:val="000000"/>
        </w:rPr>
        <w:t xml:space="preserve"> </w:t>
      </w:r>
      <w:r w:rsidR="0045449C" w:rsidRPr="0045449C">
        <w:rPr>
          <w:b/>
          <w:color w:val="000000"/>
        </w:rPr>
        <w:t>броя п</w:t>
      </w:r>
      <w:r w:rsidR="0012091C" w:rsidRPr="0045449C">
        <w:rPr>
          <w:b/>
          <w:color w:val="000000"/>
        </w:rPr>
        <w:t xml:space="preserve">убликации </w:t>
      </w:r>
      <w:r w:rsidR="0045449C">
        <w:rPr>
          <w:b/>
          <w:color w:val="000000"/>
          <w:lang w:val="en-US"/>
        </w:rPr>
        <w:t>(</w:t>
      </w:r>
      <w:r w:rsidR="0012091C" w:rsidRPr="0045449C">
        <w:rPr>
          <w:b/>
          <w:color w:val="000000"/>
        </w:rPr>
        <w:t xml:space="preserve">№ </w:t>
      </w:r>
      <w:r w:rsidR="0012091C" w:rsidRPr="0045449C">
        <w:rPr>
          <w:b/>
          <w:color w:val="000000"/>
          <w:lang w:val="en-US"/>
        </w:rPr>
        <w:t>71,</w:t>
      </w:r>
      <w:r w:rsidR="0012091C" w:rsidRPr="0045449C">
        <w:rPr>
          <w:b/>
          <w:color w:val="000000"/>
        </w:rPr>
        <w:t xml:space="preserve"> </w:t>
      </w:r>
      <w:r w:rsidR="0012091C" w:rsidRPr="0045449C">
        <w:rPr>
          <w:b/>
          <w:color w:val="000000"/>
          <w:lang w:val="en-US"/>
        </w:rPr>
        <w:t>72,</w:t>
      </w:r>
      <w:r w:rsidR="0012091C" w:rsidRPr="0045449C">
        <w:rPr>
          <w:b/>
          <w:color w:val="000000"/>
        </w:rPr>
        <w:t xml:space="preserve"> </w:t>
      </w:r>
      <w:r w:rsidR="0012091C" w:rsidRPr="0045449C">
        <w:rPr>
          <w:b/>
          <w:color w:val="000000"/>
          <w:lang w:val="en-US"/>
        </w:rPr>
        <w:t xml:space="preserve">74, </w:t>
      </w:r>
      <w:r w:rsidR="00DF3DE9">
        <w:rPr>
          <w:b/>
          <w:color w:val="000000"/>
        </w:rPr>
        <w:t xml:space="preserve">75, </w:t>
      </w:r>
      <w:r w:rsidR="0012091C" w:rsidRPr="0045449C">
        <w:rPr>
          <w:b/>
          <w:color w:val="000000"/>
          <w:lang w:val="en-US"/>
        </w:rPr>
        <w:t>76,</w:t>
      </w:r>
      <w:r w:rsidR="0012091C" w:rsidRPr="0045449C">
        <w:rPr>
          <w:b/>
          <w:color w:val="000000"/>
        </w:rPr>
        <w:t xml:space="preserve"> </w:t>
      </w:r>
      <w:r w:rsidR="0012091C" w:rsidRPr="0045449C">
        <w:rPr>
          <w:b/>
          <w:color w:val="000000"/>
          <w:lang w:val="en-US"/>
        </w:rPr>
        <w:t>78</w:t>
      </w:r>
      <w:r w:rsidR="00A33583">
        <w:rPr>
          <w:b/>
          <w:color w:val="000000"/>
        </w:rPr>
        <w:t xml:space="preserve">, </w:t>
      </w:r>
      <w:r w:rsidR="00DF3DE9">
        <w:rPr>
          <w:b/>
          <w:color w:val="000000"/>
        </w:rPr>
        <w:t xml:space="preserve">80, 81, 82, 83, 84, 89, 90, 91, 94 </w:t>
      </w:r>
      <w:r w:rsidR="0045449C">
        <w:rPr>
          <w:b/>
          <w:color w:val="000000"/>
          <w:lang w:val="en-US"/>
        </w:rPr>
        <w:t xml:space="preserve">) </w:t>
      </w:r>
      <w:r w:rsidR="0012091C" w:rsidRPr="0012091C">
        <w:rPr>
          <w:b/>
          <w:i/>
          <w:color w:val="000000"/>
        </w:rPr>
        <w:t xml:space="preserve"> </w:t>
      </w:r>
      <w:r w:rsidR="0012091C" w:rsidRPr="0045449C">
        <w:rPr>
          <w:color w:val="000000"/>
        </w:rPr>
        <w:t xml:space="preserve"> в</w:t>
      </w:r>
      <w:r w:rsidR="0012091C">
        <w:rPr>
          <w:b/>
          <w:i/>
          <w:color w:val="000000"/>
        </w:rPr>
        <w:t xml:space="preserve"> </w:t>
      </w:r>
      <w:r w:rsidR="0012091C">
        <w:rPr>
          <w:b/>
          <w:i/>
          <w:color w:val="000000"/>
          <w:lang w:val="en-US"/>
        </w:rPr>
        <w:t xml:space="preserve">Rev. Bulg. Geol. Soc. </w:t>
      </w:r>
      <w:r w:rsidR="0012091C" w:rsidRPr="0012091C">
        <w:rPr>
          <w:color w:val="000000"/>
        </w:rPr>
        <w:t xml:space="preserve">са </w:t>
      </w:r>
      <w:proofErr w:type="gramStart"/>
      <w:r w:rsidR="0012091C" w:rsidRPr="0012091C">
        <w:rPr>
          <w:color w:val="000000"/>
        </w:rPr>
        <w:t xml:space="preserve">цитирани </w:t>
      </w:r>
      <w:r w:rsidR="0012091C" w:rsidRPr="0012091C">
        <w:rPr>
          <w:color w:val="000000"/>
          <w:lang w:val="en-US"/>
        </w:rPr>
        <w:t xml:space="preserve"> </w:t>
      </w:r>
      <w:r w:rsidR="0012091C" w:rsidRPr="0012091C">
        <w:rPr>
          <w:color w:val="000000"/>
        </w:rPr>
        <w:t>с</w:t>
      </w:r>
      <w:proofErr w:type="gramEnd"/>
      <w:r w:rsidR="0012091C" w:rsidRPr="0012091C">
        <w:rPr>
          <w:color w:val="000000"/>
        </w:rPr>
        <w:t xml:space="preserve"> </w:t>
      </w:r>
      <w:r w:rsidR="0012091C" w:rsidRPr="00A33583">
        <w:rPr>
          <w:b/>
          <w:color w:val="000000"/>
        </w:rPr>
        <w:t>Q4</w:t>
      </w:r>
      <w:proofErr w:type="gramStart"/>
      <w:r w:rsidR="0012091C" w:rsidRPr="00A33583">
        <w:rPr>
          <w:b/>
          <w:color w:val="000000"/>
        </w:rPr>
        <w:t>,</w:t>
      </w:r>
      <w:r w:rsidR="0012091C" w:rsidRPr="0012091C">
        <w:rPr>
          <w:color w:val="000000"/>
        </w:rPr>
        <w:t xml:space="preserve"> ,</w:t>
      </w:r>
      <w:proofErr w:type="gramEnd"/>
      <w:r w:rsidR="0012091C" w:rsidRPr="0012091C">
        <w:rPr>
          <w:color w:val="000000"/>
        </w:rPr>
        <w:t xml:space="preserve"> а от 2022 има </w:t>
      </w:r>
      <w:r w:rsidR="0012091C" w:rsidRPr="0045449C">
        <w:rPr>
          <w:b/>
          <w:color w:val="000000"/>
        </w:rPr>
        <w:t>IF</w:t>
      </w:r>
      <w:r w:rsidR="0012091C" w:rsidRPr="0012091C">
        <w:rPr>
          <w:color w:val="000000"/>
          <w:lang w:val="en-US"/>
        </w:rPr>
        <w:t xml:space="preserve"> </w:t>
      </w:r>
      <w:r w:rsidR="005F6790">
        <w:rPr>
          <w:color w:val="000000"/>
        </w:rPr>
        <w:t>0,</w:t>
      </w:r>
      <w:proofErr w:type="gramStart"/>
      <w:r w:rsidR="005F6790">
        <w:rPr>
          <w:color w:val="000000"/>
        </w:rPr>
        <w:t>2 .</w:t>
      </w:r>
      <w:proofErr w:type="gramEnd"/>
    </w:p>
    <w:p w14:paraId="5B661AA9" w14:textId="77777777" w:rsidR="00A33583" w:rsidRDefault="0087339C" w:rsidP="0012091C">
      <w:pPr>
        <w:jc w:val="both"/>
        <w:rPr>
          <w:b/>
          <w:color w:val="000000"/>
        </w:rPr>
      </w:pPr>
      <w:r>
        <w:rPr>
          <w:b/>
          <w:color w:val="000000"/>
        </w:rPr>
        <w:t>1</w:t>
      </w:r>
      <w:r w:rsidR="00A33583" w:rsidRPr="00A33583">
        <w:rPr>
          <w:b/>
          <w:color w:val="000000"/>
        </w:rPr>
        <w:t xml:space="preserve"> стати</w:t>
      </w:r>
      <w:r>
        <w:rPr>
          <w:b/>
          <w:color w:val="000000"/>
        </w:rPr>
        <w:t>я</w:t>
      </w:r>
      <w:r w:rsidR="00A33583">
        <w:rPr>
          <w:color w:val="000000"/>
        </w:rPr>
        <w:t xml:space="preserve"> в </w:t>
      </w:r>
      <w:r w:rsidR="00A33583" w:rsidRPr="00A33583">
        <w:rPr>
          <w:b/>
          <w:i/>
        </w:rPr>
        <w:t xml:space="preserve">Geologica Balcanica </w:t>
      </w:r>
      <w:r w:rsidR="00A33583">
        <w:rPr>
          <w:b/>
          <w:color w:val="000000"/>
          <w:lang w:val="en-US"/>
        </w:rPr>
        <w:t>(</w:t>
      </w:r>
      <w:r w:rsidR="00A33583" w:rsidRPr="0045449C">
        <w:rPr>
          <w:b/>
          <w:color w:val="000000"/>
        </w:rPr>
        <w:t>№</w:t>
      </w:r>
      <w:r w:rsidR="00A33583">
        <w:rPr>
          <w:b/>
          <w:color w:val="000000"/>
        </w:rPr>
        <w:t>93</w:t>
      </w:r>
      <w:r w:rsidR="00A33583">
        <w:rPr>
          <w:b/>
          <w:color w:val="000000"/>
          <w:lang w:val="en-US"/>
        </w:rPr>
        <w:t>)</w:t>
      </w:r>
    </w:p>
    <w:p w14:paraId="7719B389" w14:textId="77777777" w:rsidR="00396109" w:rsidRDefault="00396109" w:rsidP="0012091C">
      <w:pPr>
        <w:jc w:val="both"/>
        <w:rPr>
          <w:b/>
          <w:color w:val="000000"/>
        </w:rPr>
      </w:pPr>
    </w:p>
    <w:p w14:paraId="30098F6C" w14:textId="77777777" w:rsidR="00396109" w:rsidRPr="00396109" w:rsidRDefault="00396109" w:rsidP="0012091C">
      <w:pPr>
        <w:jc w:val="both"/>
        <w:rPr>
          <w:color w:val="000000"/>
        </w:rPr>
      </w:pPr>
    </w:p>
    <w:p w14:paraId="79CFF76D" w14:textId="77777777" w:rsidR="00DB4525" w:rsidRPr="00396109" w:rsidRDefault="00396109" w:rsidP="00784952">
      <w:pPr>
        <w:jc w:val="both"/>
        <w:rPr>
          <w:color w:val="000000"/>
        </w:rPr>
      </w:pPr>
      <w:r>
        <w:t xml:space="preserve">В </w:t>
      </w:r>
      <w:r>
        <w:rPr>
          <w:color w:val="000000"/>
        </w:rPr>
        <w:t>с</w:t>
      </w:r>
      <w:r w:rsidR="00DB4525" w:rsidRPr="00396109">
        <w:rPr>
          <w:color w:val="000000"/>
        </w:rPr>
        <w:t>татии в чуждестранни  списания без импакт фактор</w:t>
      </w:r>
      <w:r>
        <w:rPr>
          <w:color w:val="000000"/>
        </w:rPr>
        <w:t>, както  и р</w:t>
      </w:r>
      <w:r w:rsidR="00DB4525" w:rsidRPr="00396109">
        <w:rPr>
          <w:color w:val="000000"/>
        </w:rPr>
        <w:t>азширени резюмета на пленарни доклади и постери в сборници от чуждестранни научни форуми (конгреси, симпозиуми, конференции) без импакт фактор</w:t>
      </w:r>
      <w:r w:rsidR="003A24AA">
        <w:rPr>
          <w:color w:val="000000"/>
        </w:rPr>
        <w:t>,</w:t>
      </w:r>
      <w:r w:rsidR="003A24AA" w:rsidRPr="003A24AA">
        <w:t xml:space="preserve"> </w:t>
      </w:r>
      <w:r w:rsidR="003A24AA">
        <w:t>н</w:t>
      </w:r>
      <w:r w:rsidR="003A24AA" w:rsidRPr="00396109">
        <w:t>яма публикации представени за рецензиране</w:t>
      </w:r>
      <w:r w:rsidR="003A24AA">
        <w:t>.</w:t>
      </w:r>
    </w:p>
    <w:p w14:paraId="3A53FE98" w14:textId="77777777" w:rsidR="00396109" w:rsidRPr="00396109" w:rsidRDefault="00396109" w:rsidP="0078495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485"/>
      </w:tblGrid>
      <w:tr w:rsidR="00396109" w:rsidRPr="00396109" w14:paraId="0F599367" w14:textId="77777777">
        <w:trPr>
          <w:trHeight w:val="496"/>
        </w:trPr>
        <w:tc>
          <w:tcPr>
            <w:tcW w:w="7485" w:type="dxa"/>
          </w:tcPr>
          <w:p w14:paraId="435AD992" w14:textId="77777777" w:rsidR="00396109" w:rsidRPr="00396109" w:rsidRDefault="00396109" w:rsidP="0078495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3"/>
                <w:szCs w:val="23"/>
                <w:lang w:eastAsia="en-US"/>
              </w:rPr>
              <w:t xml:space="preserve">Г. </w:t>
            </w:r>
            <w:r w:rsidRPr="00396109">
              <w:rPr>
                <w:rFonts w:eastAsiaTheme="minorHAnsi"/>
                <w:b/>
                <w:bCs/>
                <w:i/>
                <w:iCs/>
                <w:color w:val="000000"/>
                <w:sz w:val="23"/>
                <w:szCs w:val="23"/>
                <w:lang w:eastAsia="en-US"/>
              </w:rPr>
              <w:t xml:space="preserve">Научна публикация в </w:t>
            </w:r>
            <w:r>
              <w:rPr>
                <w:rFonts w:eastAsiaTheme="minorHAnsi"/>
                <w:b/>
                <w:bCs/>
                <w:i/>
                <w:iCs/>
                <w:color w:val="000000"/>
                <w:sz w:val="23"/>
                <w:szCs w:val="23"/>
                <w:lang w:eastAsia="en-US"/>
              </w:rPr>
              <w:t xml:space="preserve">български </w:t>
            </w:r>
            <w:r w:rsidRPr="00396109">
              <w:rPr>
                <w:rFonts w:eastAsiaTheme="minorHAnsi"/>
                <w:b/>
                <w:bCs/>
                <w:i/>
                <w:iCs/>
                <w:color w:val="000000"/>
                <w:sz w:val="23"/>
                <w:szCs w:val="23"/>
                <w:lang w:eastAsia="en-US"/>
              </w:rPr>
              <w:t xml:space="preserve">издания, които са реферирани и индексирани в световноизвестни бази данни с научна информация </w:t>
            </w:r>
            <w:r w:rsidRPr="002060F4">
              <w:rPr>
                <w:b/>
                <w:i/>
                <w:color w:val="000000"/>
              </w:rPr>
              <w:t>без импакт фактор</w:t>
            </w:r>
          </w:p>
        </w:tc>
      </w:tr>
    </w:tbl>
    <w:p w14:paraId="7A789654" w14:textId="77777777" w:rsidR="005135EC" w:rsidRDefault="005135EC" w:rsidP="000416AA">
      <w:pPr>
        <w:autoSpaceDE w:val="0"/>
        <w:autoSpaceDN w:val="0"/>
        <w:adjustRightInd w:val="0"/>
        <w:jc w:val="both"/>
        <w:rPr>
          <w:b/>
          <w:i/>
          <w:color w:val="000000"/>
        </w:rPr>
      </w:pPr>
    </w:p>
    <w:p w14:paraId="7F2C1264" w14:textId="77777777" w:rsidR="000416AA" w:rsidRPr="0097487C" w:rsidRDefault="000416AA" w:rsidP="003C799A">
      <w:pPr>
        <w:jc w:val="both"/>
        <w:rPr>
          <w:i/>
        </w:rPr>
      </w:pPr>
      <w:r w:rsidRPr="00F94A5A">
        <w:t>Тук общо попадат</w:t>
      </w:r>
      <w:r w:rsidR="00F94A5A">
        <w:rPr>
          <w:b/>
        </w:rPr>
        <w:t xml:space="preserve"> </w:t>
      </w:r>
      <w:r w:rsidR="00DF3DE9">
        <w:rPr>
          <w:b/>
        </w:rPr>
        <w:t>2</w:t>
      </w:r>
      <w:r w:rsidR="00ED0957">
        <w:rPr>
          <w:b/>
        </w:rPr>
        <w:t>5</w:t>
      </w:r>
      <w:r w:rsidR="00A33583" w:rsidRPr="00F94A5A">
        <w:rPr>
          <w:b/>
        </w:rPr>
        <w:t xml:space="preserve"> </w:t>
      </w:r>
      <w:r w:rsidR="004A11DC">
        <w:rPr>
          <w:b/>
        </w:rPr>
        <w:t>публикации.</w:t>
      </w:r>
      <w:r w:rsidRPr="00F94A5A">
        <w:t xml:space="preserve">. От тях са публикувани </w:t>
      </w:r>
      <w:r w:rsidR="00A33583" w:rsidRPr="00F94A5A">
        <w:rPr>
          <w:b/>
        </w:rPr>
        <w:t>2</w:t>
      </w:r>
      <w:r w:rsidRPr="00F94A5A">
        <w:rPr>
          <w:b/>
        </w:rPr>
        <w:t xml:space="preserve"> статии</w:t>
      </w:r>
      <w:r w:rsidRPr="00F94A5A">
        <w:t xml:space="preserve"> в </w:t>
      </w:r>
      <w:r w:rsidRPr="00F94A5A">
        <w:rPr>
          <w:i/>
        </w:rPr>
        <w:t>Geologica Balcanica</w:t>
      </w:r>
      <w:r w:rsidRPr="00F94A5A">
        <w:t xml:space="preserve"> (</w:t>
      </w:r>
      <w:r w:rsidRPr="00F94A5A">
        <w:rPr>
          <w:b/>
        </w:rPr>
        <w:t xml:space="preserve">№ </w:t>
      </w:r>
      <w:r w:rsidR="00A33583" w:rsidRPr="00F94A5A">
        <w:rPr>
          <w:b/>
        </w:rPr>
        <w:t>65,</w:t>
      </w:r>
      <w:r w:rsidRPr="00F94A5A">
        <w:rPr>
          <w:b/>
        </w:rPr>
        <w:t xml:space="preserve"> 77</w:t>
      </w:r>
      <w:r w:rsidRPr="00F94A5A">
        <w:t xml:space="preserve">); </w:t>
      </w:r>
      <w:r w:rsidR="00A33583" w:rsidRPr="00F94A5A">
        <w:rPr>
          <w:b/>
        </w:rPr>
        <w:t xml:space="preserve">3 </w:t>
      </w:r>
      <w:r w:rsidRPr="00F94A5A">
        <w:rPr>
          <w:b/>
        </w:rPr>
        <w:t>броя</w:t>
      </w:r>
      <w:r w:rsidRPr="00F94A5A">
        <w:t xml:space="preserve"> публикации в </w:t>
      </w:r>
      <w:r w:rsidRPr="00F94A5A">
        <w:rPr>
          <w:i/>
        </w:rPr>
        <w:t xml:space="preserve">Списание на Българското геологическо дружество  </w:t>
      </w:r>
      <w:r w:rsidRPr="00F94A5A">
        <w:t>(</w:t>
      </w:r>
      <w:r w:rsidRPr="00F94A5A">
        <w:rPr>
          <w:b/>
        </w:rPr>
        <w:t>№ 4</w:t>
      </w:r>
      <w:r w:rsidR="00A33583" w:rsidRPr="00F94A5A">
        <w:rPr>
          <w:b/>
        </w:rPr>
        <w:t>9</w:t>
      </w:r>
      <w:r w:rsidRPr="00F94A5A">
        <w:rPr>
          <w:b/>
        </w:rPr>
        <w:t xml:space="preserve">, </w:t>
      </w:r>
      <w:r w:rsidR="00A33583" w:rsidRPr="00F94A5A">
        <w:rPr>
          <w:b/>
        </w:rPr>
        <w:t>56</w:t>
      </w:r>
      <w:r w:rsidRPr="00F94A5A">
        <w:rPr>
          <w:b/>
        </w:rPr>
        <w:t xml:space="preserve">, </w:t>
      </w:r>
      <w:r w:rsidR="00A33583" w:rsidRPr="00F94A5A">
        <w:rPr>
          <w:b/>
        </w:rPr>
        <w:t>60</w:t>
      </w:r>
      <w:r w:rsidRPr="00F94A5A">
        <w:t xml:space="preserve">). </w:t>
      </w:r>
      <w:r w:rsidR="00F94A5A" w:rsidRPr="00F94A5A">
        <w:t>и</w:t>
      </w:r>
      <w:r w:rsidR="00F94A5A">
        <w:rPr>
          <w:b/>
        </w:rPr>
        <w:t xml:space="preserve"> 1</w:t>
      </w:r>
      <w:r w:rsidR="00ED0957">
        <w:rPr>
          <w:b/>
        </w:rPr>
        <w:t>5</w:t>
      </w:r>
      <w:r w:rsidR="00F94A5A">
        <w:rPr>
          <w:b/>
        </w:rPr>
        <w:t xml:space="preserve"> броя  </w:t>
      </w:r>
      <w:r w:rsidR="00F94A5A" w:rsidRPr="00F94A5A">
        <w:t>публикации в</w:t>
      </w:r>
      <w:r w:rsidR="00F94A5A">
        <w:rPr>
          <w:b/>
        </w:rPr>
        <w:t xml:space="preserve"> </w:t>
      </w:r>
      <w:r w:rsidR="0097487C" w:rsidRPr="0097487C">
        <w:rPr>
          <w:i/>
        </w:rPr>
        <w:t>Годишник на МГУ, свитък геология и геофизика</w:t>
      </w:r>
      <w:r w:rsidR="003C799A">
        <w:rPr>
          <w:i/>
        </w:rPr>
        <w:t xml:space="preserve"> </w:t>
      </w:r>
      <w:r w:rsidR="003C799A" w:rsidRPr="00F94A5A">
        <w:rPr>
          <w:b/>
        </w:rPr>
        <w:t>(</w:t>
      </w:r>
      <w:r w:rsidR="003C799A" w:rsidRPr="00E23C6D">
        <w:rPr>
          <w:b/>
        </w:rPr>
        <w:t>№</w:t>
      </w:r>
      <w:r w:rsidR="003C799A">
        <w:rPr>
          <w:b/>
        </w:rPr>
        <w:t xml:space="preserve"> 41, 42, 43, 47, 48, 51, 52, 57, 58, 59, 61, 62, 85, 87, 88</w:t>
      </w:r>
      <w:r w:rsidR="003C799A">
        <w:rPr>
          <w:b/>
          <w:color w:val="000000"/>
          <w:lang w:val="en-US"/>
        </w:rPr>
        <w:t>)</w:t>
      </w:r>
      <w:r w:rsidR="003C799A">
        <w:rPr>
          <w:b/>
          <w:color w:val="000000"/>
        </w:rPr>
        <w:t>.</w:t>
      </w:r>
    </w:p>
    <w:p w14:paraId="58CA8C86" w14:textId="77777777" w:rsidR="000416AA" w:rsidRPr="00E23C6D" w:rsidRDefault="00023F31" w:rsidP="003C799A">
      <w:pPr>
        <w:jc w:val="both"/>
      </w:pPr>
      <w:r w:rsidRPr="00F94A5A">
        <w:t xml:space="preserve">Следват </w:t>
      </w:r>
      <w:r w:rsidR="00E23C6D">
        <w:rPr>
          <w:b/>
        </w:rPr>
        <w:t xml:space="preserve">5 </w:t>
      </w:r>
      <w:r w:rsidRPr="00F94A5A">
        <w:rPr>
          <w:b/>
        </w:rPr>
        <w:t>броя</w:t>
      </w:r>
      <w:r w:rsidRPr="00F94A5A">
        <w:t xml:space="preserve">  (В:</w:t>
      </w:r>
      <w:r w:rsidRPr="00F94A5A">
        <w:rPr>
          <w:sz w:val="23"/>
          <w:szCs w:val="23"/>
        </w:rPr>
        <w:t xml:space="preserve"> </w:t>
      </w:r>
      <w:r w:rsidRPr="00F94A5A">
        <w:rPr>
          <w:i/>
          <w:iCs/>
        </w:rPr>
        <w:t>Резюмета на доклади на Национална конференция с международно участие „ГЕОНАУКИ”</w:t>
      </w:r>
      <w:r w:rsidRPr="00F94A5A">
        <w:t xml:space="preserve">) </w:t>
      </w:r>
      <w:r w:rsidR="00E23C6D">
        <w:t xml:space="preserve">разширени резюмета представени за рецензиране </w:t>
      </w:r>
      <w:r w:rsidRPr="00F94A5A">
        <w:rPr>
          <w:b/>
        </w:rPr>
        <w:t>(№ 44, 50 53, 64, 68</w:t>
      </w:r>
      <w:r w:rsidRPr="00E23C6D">
        <w:rPr>
          <w:b/>
        </w:rPr>
        <w:t>)</w:t>
      </w:r>
      <w:r w:rsidR="00784952">
        <w:rPr>
          <w:b/>
          <w:lang w:val="en-US"/>
        </w:rPr>
        <w:t xml:space="preserve"> и</w:t>
      </w:r>
      <w:r w:rsidR="00E23C6D" w:rsidRPr="00E23C6D">
        <w:rPr>
          <w:b/>
        </w:rPr>
        <w:t xml:space="preserve">  5 броя австракти по 1 страница</w:t>
      </w:r>
      <w:r w:rsidR="00784952">
        <w:rPr>
          <w:b/>
        </w:rPr>
        <w:t xml:space="preserve">, </w:t>
      </w:r>
      <w:r w:rsidR="00784952" w:rsidRPr="00784952">
        <w:t>които</w:t>
      </w:r>
      <w:r w:rsidR="00E23C6D">
        <w:rPr>
          <w:b/>
        </w:rPr>
        <w:t xml:space="preserve"> </w:t>
      </w:r>
      <w:r w:rsidR="00E23C6D">
        <w:t>не се рецензират</w:t>
      </w:r>
      <w:r w:rsidR="00E23C6D" w:rsidRPr="00E23C6D">
        <w:rPr>
          <w:b/>
        </w:rPr>
        <w:t xml:space="preserve">  </w:t>
      </w:r>
      <w:r w:rsidR="00E23C6D" w:rsidRPr="00F94A5A">
        <w:rPr>
          <w:b/>
        </w:rPr>
        <w:t>(</w:t>
      </w:r>
      <w:r w:rsidR="00E23C6D" w:rsidRPr="00E23C6D">
        <w:rPr>
          <w:b/>
        </w:rPr>
        <w:t>№ 54, 55, 63, 69, 92</w:t>
      </w:r>
      <w:r w:rsidR="00E23C6D">
        <w:rPr>
          <w:b/>
          <w:color w:val="000000"/>
          <w:lang w:val="en-US"/>
        </w:rPr>
        <w:t>)</w:t>
      </w:r>
      <w:r w:rsidR="00E23C6D">
        <w:rPr>
          <w:b/>
          <w:color w:val="000000"/>
        </w:rPr>
        <w:t>.</w:t>
      </w:r>
    </w:p>
    <w:p w14:paraId="6D7DD6CE" w14:textId="77777777" w:rsidR="000416AA" w:rsidRPr="00C45736" w:rsidRDefault="000416AA" w:rsidP="003C799A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C45736">
        <w:rPr>
          <w:rFonts w:eastAsiaTheme="minorHAnsi"/>
          <w:i/>
          <w:iCs/>
          <w:lang w:eastAsia="en-US"/>
        </w:rPr>
        <w:t>Наукометрични показатели за заемане на академичната длъжност „професор“</w:t>
      </w:r>
    </w:p>
    <w:p w14:paraId="0FA68CC8" w14:textId="77777777" w:rsidR="000416AA" w:rsidRDefault="000416AA" w:rsidP="003C799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45736">
        <w:rPr>
          <w:rFonts w:eastAsiaTheme="minorHAnsi"/>
          <w:lang w:eastAsia="en-US"/>
        </w:rPr>
        <w:t xml:space="preserve">Показатели Минимално изискване </w:t>
      </w:r>
      <w:r>
        <w:rPr>
          <w:rFonts w:eastAsiaTheme="minorHAnsi"/>
          <w:lang w:eastAsia="en-US"/>
        </w:rPr>
        <w:t>за заемане на академичната длъжност са и</w:t>
      </w:r>
      <w:r w:rsidRPr="00C45736">
        <w:rPr>
          <w:rFonts w:eastAsiaTheme="minorHAnsi"/>
          <w:lang w:eastAsia="en-US"/>
        </w:rPr>
        <w:t>зпълнени от кандидата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3"/>
        <w:gridCol w:w="3064"/>
        <w:gridCol w:w="3183"/>
      </w:tblGrid>
      <w:tr w:rsidR="000416AA" w:rsidRPr="00DE3DED" w14:paraId="6F0B9B31" w14:textId="77777777" w:rsidTr="00D2244F">
        <w:tc>
          <w:tcPr>
            <w:tcW w:w="2933" w:type="dxa"/>
            <w:shd w:val="clear" w:color="auto" w:fill="D9D9D9"/>
            <w:vAlign w:val="center"/>
          </w:tcPr>
          <w:p w14:paraId="03739686" w14:textId="77777777" w:rsidR="000416AA" w:rsidRPr="00DE3DED" w:rsidRDefault="000416AA" w:rsidP="00D2244F">
            <w:pPr>
              <w:spacing w:line="280" w:lineRule="exact"/>
              <w:jc w:val="center"/>
              <w:rPr>
                <w:rFonts w:eastAsia="Arial Unicode MS"/>
              </w:rPr>
            </w:pPr>
            <w:r w:rsidRPr="00DE3DED">
              <w:rPr>
                <w:rFonts w:eastAsia="Arial Unicode MS"/>
              </w:rPr>
              <w:t>Показатели</w:t>
            </w:r>
          </w:p>
        </w:tc>
        <w:tc>
          <w:tcPr>
            <w:tcW w:w="3064" w:type="dxa"/>
            <w:shd w:val="clear" w:color="auto" w:fill="D9D9D9"/>
            <w:vAlign w:val="center"/>
          </w:tcPr>
          <w:p w14:paraId="04623932" w14:textId="77777777" w:rsidR="000416AA" w:rsidRPr="00DE3DED" w:rsidRDefault="000416AA" w:rsidP="00D2244F">
            <w:pPr>
              <w:spacing w:line="280" w:lineRule="exact"/>
              <w:jc w:val="center"/>
              <w:rPr>
                <w:rFonts w:eastAsia="Arial Unicode MS"/>
              </w:rPr>
            </w:pPr>
            <w:r w:rsidRPr="00DE3DED">
              <w:rPr>
                <w:rFonts w:eastAsia="Arial Unicode MS"/>
              </w:rPr>
              <w:t>Минимално изискване</w:t>
            </w:r>
          </w:p>
        </w:tc>
        <w:tc>
          <w:tcPr>
            <w:tcW w:w="3183" w:type="dxa"/>
            <w:shd w:val="clear" w:color="auto" w:fill="D9D9D9"/>
            <w:vAlign w:val="center"/>
          </w:tcPr>
          <w:p w14:paraId="4738F494" w14:textId="77777777" w:rsidR="000416AA" w:rsidRPr="00DE3DED" w:rsidRDefault="000416AA" w:rsidP="00D2244F">
            <w:pPr>
              <w:spacing w:line="280" w:lineRule="exact"/>
              <w:jc w:val="center"/>
              <w:rPr>
                <w:rFonts w:eastAsia="Arial Unicode MS"/>
              </w:rPr>
            </w:pPr>
            <w:r w:rsidRPr="00DE3DED">
              <w:rPr>
                <w:rFonts w:eastAsia="Arial Unicode MS"/>
              </w:rPr>
              <w:t>Изпълнени от кандидата</w:t>
            </w:r>
          </w:p>
        </w:tc>
      </w:tr>
      <w:tr w:rsidR="000416AA" w:rsidRPr="00DE3DED" w14:paraId="0674F153" w14:textId="77777777" w:rsidTr="00D2244F">
        <w:tc>
          <w:tcPr>
            <w:tcW w:w="2933" w:type="dxa"/>
          </w:tcPr>
          <w:p w14:paraId="2B4DA74E" w14:textId="77777777" w:rsidR="000416AA" w:rsidRPr="00DE3DED" w:rsidRDefault="000416AA" w:rsidP="00D2244F">
            <w:pPr>
              <w:spacing w:line="280" w:lineRule="exact"/>
              <w:ind w:firstLine="743"/>
              <w:rPr>
                <w:rFonts w:eastAsia="Arial Unicode MS"/>
              </w:rPr>
            </w:pPr>
            <w:r w:rsidRPr="00DE3DED">
              <w:rPr>
                <w:rFonts w:eastAsia="Arial Unicode MS"/>
              </w:rPr>
              <w:t>Група А</w:t>
            </w:r>
          </w:p>
        </w:tc>
        <w:tc>
          <w:tcPr>
            <w:tcW w:w="3064" w:type="dxa"/>
          </w:tcPr>
          <w:p w14:paraId="5D182297" w14:textId="77777777" w:rsidR="000416AA" w:rsidRPr="00DE3DED" w:rsidRDefault="000416AA" w:rsidP="00D2244F">
            <w:pPr>
              <w:spacing w:line="280" w:lineRule="exact"/>
              <w:jc w:val="center"/>
              <w:rPr>
                <w:rFonts w:eastAsia="Arial Unicode MS"/>
              </w:rPr>
            </w:pPr>
            <w:r w:rsidRPr="00DE3DED">
              <w:rPr>
                <w:rFonts w:eastAsia="Arial Unicode MS"/>
              </w:rPr>
              <w:t>50 точки</w:t>
            </w:r>
          </w:p>
        </w:tc>
        <w:tc>
          <w:tcPr>
            <w:tcW w:w="3183" w:type="dxa"/>
          </w:tcPr>
          <w:p w14:paraId="01F3F119" w14:textId="77777777" w:rsidR="000416AA" w:rsidRPr="00DE3DED" w:rsidRDefault="000416AA" w:rsidP="00D2244F">
            <w:pPr>
              <w:spacing w:line="280" w:lineRule="exact"/>
              <w:jc w:val="center"/>
              <w:rPr>
                <w:rFonts w:eastAsia="Arial Unicode MS"/>
              </w:rPr>
            </w:pPr>
            <w:r w:rsidRPr="00DE3DED">
              <w:rPr>
                <w:rFonts w:eastAsia="Arial Unicode MS"/>
              </w:rPr>
              <w:t>50 точки</w:t>
            </w:r>
          </w:p>
        </w:tc>
      </w:tr>
      <w:tr w:rsidR="000416AA" w:rsidRPr="00DE3DED" w14:paraId="5F52BE94" w14:textId="77777777" w:rsidTr="00D2244F">
        <w:tc>
          <w:tcPr>
            <w:tcW w:w="2933" w:type="dxa"/>
          </w:tcPr>
          <w:p w14:paraId="4F5ABB32" w14:textId="77777777" w:rsidR="000416AA" w:rsidRPr="00DE3DED" w:rsidRDefault="000416AA" w:rsidP="00D2244F">
            <w:pPr>
              <w:spacing w:line="280" w:lineRule="exact"/>
              <w:ind w:firstLine="743"/>
              <w:rPr>
                <w:rFonts w:eastAsia="Arial Unicode MS"/>
              </w:rPr>
            </w:pPr>
            <w:r w:rsidRPr="00DE3DED">
              <w:rPr>
                <w:rFonts w:eastAsia="Arial Unicode MS"/>
              </w:rPr>
              <w:t>Група В (В4)</w:t>
            </w:r>
          </w:p>
        </w:tc>
        <w:tc>
          <w:tcPr>
            <w:tcW w:w="3064" w:type="dxa"/>
          </w:tcPr>
          <w:p w14:paraId="66CC46EB" w14:textId="77777777" w:rsidR="000416AA" w:rsidRPr="00DE3DED" w:rsidRDefault="000416AA" w:rsidP="00D2244F">
            <w:pPr>
              <w:spacing w:line="280" w:lineRule="exact"/>
              <w:jc w:val="center"/>
              <w:rPr>
                <w:rFonts w:eastAsia="Arial Unicode MS"/>
              </w:rPr>
            </w:pPr>
            <w:r w:rsidRPr="00DE3DED">
              <w:rPr>
                <w:rFonts w:eastAsia="Arial Unicode MS"/>
              </w:rPr>
              <w:t>100 точки</w:t>
            </w:r>
          </w:p>
        </w:tc>
        <w:tc>
          <w:tcPr>
            <w:tcW w:w="3183" w:type="dxa"/>
          </w:tcPr>
          <w:p w14:paraId="45C98727" w14:textId="77777777" w:rsidR="000416AA" w:rsidRPr="00DE3DED" w:rsidRDefault="000416AA" w:rsidP="000416AA">
            <w:pPr>
              <w:spacing w:line="280" w:lineRule="exact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</w:t>
            </w:r>
            <w:r>
              <w:rPr>
                <w:rFonts w:eastAsia="Arial Unicode MS"/>
                <w:lang w:val="en-US"/>
              </w:rPr>
              <w:t xml:space="preserve">40 </w:t>
            </w:r>
            <w:r w:rsidRPr="00DE3DED">
              <w:rPr>
                <w:rFonts w:eastAsia="Arial Unicode MS"/>
              </w:rPr>
              <w:t>точки</w:t>
            </w:r>
          </w:p>
        </w:tc>
      </w:tr>
      <w:tr w:rsidR="000416AA" w:rsidRPr="00DE3DED" w14:paraId="195E1615" w14:textId="77777777" w:rsidTr="00D2244F">
        <w:tc>
          <w:tcPr>
            <w:tcW w:w="2933" w:type="dxa"/>
          </w:tcPr>
          <w:p w14:paraId="046624B0" w14:textId="77777777" w:rsidR="000416AA" w:rsidRPr="00DE3DED" w:rsidRDefault="000416AA" w:rsidP="00D2244F">
            <w:pPr>
              <w:spacing w:line="280" w:lineRule="exact"/>
              <w:ind w:firstLine="743"/>
              <w:rPr>
                <w:rFonts w:eastAsia="Arial Unicode MS"/>
              </w:rPr>
            </w:pPr>
            <w:r w:rsidRPr="00DE3DED">
              <w:rPr>
                <w:rFonts w:eastAsia="Arial Unicode MS"/>
              </w:rPr>
              <w:t>Група Г</w:t>
            </w:r>
          </w:p>
        </w:tc>
        <w:tc>
          <w:tcPr>
            <w:tcW w:w="3064" w:type="dxa"/>
          </w:tcPr>
          <w:p w14:paraId="5D9A1D26" w14:textId="77777777" w:rsidR="000416AA" w:rsidRPr="00DE3DED" w:rsidRDefault="000416AA" w:rsidP="00D2244F">
            <w:pPr>
              <w:spacing w:line="280" w:lineRule="exact"/>
              <w:jc w:val="center"/>
              <w:rPr>
                <w:rFonts w:eastAsia="Arial Unicode MS"/>
              </w:rPr>
            </w:pPr>
            <w:r w:rsidRPr="00DE3DED">
              <w:rPr>
                <w:rFonts w:eastAsia="Arial Unicode MS"/>
              </w:rPr>
              <w:t>220 точки</w:t>
            </w:r>
          </w:p>
        </w:tc>
        <w:tc>
          <w:tcPr>
            <w:tcW w:w="3183" w:type="dxa"/>
          </w:tcPr>
          <w:p w14:paraId="7C5D10E5" w14:textId="77777777" w:rsidR="000416AA" w:rsidRPr="00DE3DED" w:rsidRDefault="000416AA" w:rsidP="000416AA">
            <w:pPr>
              <w:spacing w:line="280" w:lineRule="exact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</w:t>
            </w:r>
            <w:r>
              <w:rPr>
                <w:rFonts w:eastAsia="Arial Unicode MS"/>
                <w:lang w:val="en-US"/>
              </w:rPr>
              <w:t>17</w:t>
            </w:r>
            <w:r>
              <w:rPr>
                <w:rFonts w:eastAsia="Arial Unicode MS"/>
              </w:rPr>
              <w:t xml:space="preserve"> </w:t>
            </w:r>
            <w:r w:rsidRPr="00DE3DED">
              <w:rPr>
                <w:rFonts w:eastAsia="Arial Unicode MS"/>
              </w:rPr>
              <w:t>точки</w:t>
            </w:r>
          </w:p>
        </w:tc>
      </w:tr>
      <w:tr w:rsidR="000416AA" w:rsidRPr="00DE3DED" w14:paraId="23DE2C70" w14:textId="77777777" w:rsidTr="00D2244F">
        <w:tc>
          <w:tcPr>
            <w:tcW w:w="2933" w:type="dxa"/>
          </w:tcPr>
          <w:p w14:paraId="4981E4E4" w14:textId="77777777" w:rsidR="000416AA" w:rsidRPr="00DE3DED" w:rsidRDefault="000416AA" w:rsidP="00D2244F">
            <w:pPr>
              <w:spacing w:line="280" w:lineRule="exact"/>
              <w:ind w:firstLine="743"/>
              <w:rPr>
                <w:rFonts w:eastAsia="Arial Unicode MS"/>
              </w:rPr>
            </w:pPr>
            <w:r w:rsidRPr="00DE3DED">
              <w:rPr>
                <w:rFonts w:eastAsia="Arial Unicode MS"/>
              </w:rPr>
              <w:t>Група Д</w:t>
            </w:r>
          </w:p>
        </w:tc>
        <w:tc>
          <w:tcPr>
            <w:tcW w:w="3064" w:type="dxa"/>
          </w:tcPr>
          <w:p w14:paraId="1736E0B0" w14:textId="77777777" w:rsidR="000416AA" w:rsidRPr="00DE3DED" w:rsidRDefault="000416AA" w:rsidP="000416AA">
            <w:pPr>
              <w:spacing w:line="280" w:lineRule="exact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</w:t>
            </w:r>
            <w:r>
              <w:rPr>
                <w:rFonts w:eastAsia="Arial Unicode MS"/>
                <w:lang w:val="en-US"/>
              </w:rPr>
              <w:t>0</w:t>
            </w:r>
            <w:r>
              <w:rPr>
                <w:rFonts w:eastAsia="Arial Unicode MS"/>
              </w:rPr>
              <w:t>0</w:t>
            </w:r>
            <w:r>
              <w:rPr>
                <w:rFonts w:eastAsia="Arial Unicode MS"/>
                <w:lang w:val="en-US"/>
              </w:rPr>
              <w:t xml:space="preserve"> </w:t>
            </w:r>
            <w:r w:rsidRPr="00DE3DED">
              <w:rPr>
                <w:rFonts w:eastAsia="Arial Unicode MS"/>
              </w:rPr>
              <w:t>точки</w:t>
            </w:r>
          </w:p>
        </w:tc>
        <w:tc>
          <w:tcPr>
            <w:tcW w:w="3183" w:type="dxa"/>
          </w:tcPr>
          <w:p w14:paraId="2F567BF5" w14:textId="77777777" w:rsidR="000416AA" w:rsidRPr="00DE3DED" w:rsidRDefault="000416AA" w:rsidP="00D2244F">
            <w:pPr>
              <w:spacing w:line="280" w:lineRule="exact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224</w:t>
            </w:r>
            <w:r w:rsidRPr="00DE3DED">
              <w:rPr>
                <w:rFonts w:eastAsia="Arial Unicode MS"/>
              </w:rPr>
              <w:t xml:space="preserve"> точки</w:t>
            </w:r>
          </w:p>
        </w:tc>
      </w:tr>
      <w:tr w:rsidR="000416AA" w:rsidRPr="00DE3DED" w14:paraId="46BC7179" w14:textId="77777777" w:rsidTr="00D2244F">
        <w:tc>
          <w:tcPr>
            <w:tcW w:w="2933" w:type="dxa"/>
          </w:tcPr>
          <w:p w14:paraId="1D5B94A3" w14:textId="77777777" w:rsidR="000416AA" w:rsidRPr="00DE3DED" w:rsidRDefault="000416AA" w:rsidP="00D2244F">
            <w:pPr>
              <w:spacing w:line="280" w:lineRule="exact"/>
              <w:ind w:firstLine="743"/>
              <w:rPr>
                <w:rFonts w:eastAsia="Arial Unicode MS"/>
              </w:rPr>
            </w:pPr>
            <w:r w:rsidRPr="00DE3DED">
              <w:rPr>
                <w:rFonts w:eastAsia="Arial Unicode MS"/>
              </w:rPr>
              <w:t>Група Е</w:t>
            </w:r>
          </w:p>
        </w:tc>
        <w:tc>
          <w:tcPr>
            <w:tcW w:w="3064" w:type="dxa"/>
          </w:tcPr>
          <w:p w14:paraId="5D6203C9" w14:textId="77777777" w:rsidR="000416AA" w:rsidRPr="00DE3DED" w:rsidRDefault="000416AA" w:rsidP="00D2244F">
            <w:pPr>
              <w:spacing w:line="280" w:lineRule="exact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150</w:t>
            </w:r>
            <w:r w:rsidRPr="00DE3DED">
              <w:rPr>
                <w:rFonts w:eastAsia="Arial Unicode MS"/>
              </w:rPr>
              <w:t xml:space="preserve"> точки</w:t>
            </w:r>
          </w:p>
        </w:tc>
        <w:tc>
          <w:tcPr>
            <w:tcW w:w="3183" w:type="dxa"/>
          </w:tcPr>
          <w:p w14:paraId="1438164E" w14:textId="77777777" w:rsidR="000416AA" w:rsidRPr="00DE3DED" w:rsidRDefault="000416AA" w:rsidP="00D2244F">
            <w:pPr>
              <w:spacing w:line="280" w:lineRule="exact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370</w:t>
            </w:r>
            <w:r w:rsidRPr="00DE3DED">
              <w:rPr>
                <w:rFonts w:eastAsia="Arial Unicode MS"/>
              </w:rPr>
              <w:t xml:space="preserve"> точки</w:t>
            </w:r>
          </w:p>
        </w:tc>
      </w:tr>
      <w:tr w:rsidR="000416AA" w:rsidRPr="00DE3DED" w14:paraId="36CAADA2" w14:textId="77777777" w:rsidTr="00D2244F">
        <w:tc>
          <w:tcPr>
            <w:tcW w:w="2933" w:type="dxa"/>
            <w:shd w:val="clear" w:color="auto" w:fill="D9D9D9"/>
          </w:tcPr>
          <w:p w14:paraId="4659FF35" w14:textId="77777777" w:rsidR="000416AA" w:rsidRPr="00DE3DED" w:rsidRDefault="000416AA" w:rsidP="00D2244F">
            <w:pPr>
              <w:spacing w:line="280" w:lineRule="exact"/>
              <w:jc w:val="right"/>
              <w:rPr>
                <w:rFonts w:eastAsia="Arial Unicode MS"/>
              </w:rPr>
            </w:pPr>
            <w:r w:rsidRPr="00DE3DED">
              <w:rPr>
                <w:rFonts w:eastAsia="Arial Unicode MS"/>
              </w:rPr>
              <w:t>Общо:</w:t>
            </w:r>
          </w:p>
        </w:tc>
        <w:tc>
          <w:tcPr>
            <w:tcW w:w="3064" w:type="dxa"/>
            <w:shd w:val="clear" w:color="auto" w:fill="D9D9D9"/>
          </w:tcPr>
          <w:p w14:paraId="05A05C57" w14:textId="77777777" w:rsidR="000416AA" w:rsidRPr="00DE3DED" w:rsidRDefault="000416AA" w:rsidP="000416AA">
            <w:pPr>
              <w:spacing w:line="280" w:lineRule="exact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  <w:r>
              <w:rPr>
                <w:rFonts w:eastAsia="Arial Unicode MS"/>
                <w:lang w:val="en-US"/>
              </w:rPr>
              <w:t>0</w:t>
            </w:r>
            <w:r>
              <w:rPr>
                <w:rFonts w:eastAsia="Arial Unicode MS"/>
              </w:rPr>
              <w:t>0</w:t>
            </w:r>
            <w:r w:rsidRPr="00DE3DED">
              <w:rPr>
                <w:rFonts w:eastAsia="Arial Unicode MS"/>
              </w:rPr>
              <w:t xml:space="preserve"> точки</w:t>
            </w:r>
          </w:p>
        </w:tc>
        <w:tc>
          <w:tcPr>
            <w:tcW w:w="3183" w:type="dxa"/>
            <w:shd w:val="clear" w:color="auto" w:fill="D9D9D9"/>
          </w:tcPr>
          <w:p w14:paraId="74031F0A" w14:textId="77777777" w:rsidR="000416AA" w:rsidRPr="00DE3DED" w:rsidRDefault="000416AA" w:rsidP="00D2244F">
            <w:pPr>
              <w:spacing w:line="280" w:lineRule="exact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1101</w:t>
            </w:r>
            <w:r w:rsidRPr="00DE3DED">
              <w:rPr>
                <w:rFonts w:eastAsia="Arial Unicode MS"/>
              </w:rPr>
              <w:t xml:space="preserve"> точки</w:t>
            </w:r>
          </w:p>
        </w:tc>
      </w:tr>
    </w:tbl>
    <w:p w14:paraId="1873E204" w14:textId="77777777" w:rsidR="000416AA" w:rsidRPr="00C45736" w:rsidRDefault="000416AA" w:rsidP="000416AA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14:paraId="30B275D7" w14:textId="77777777" w:rsidR="00784952" w:rsidRDefault="00784952" w:rsidP="000416AA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14:paraId="495F9066" w14:textId="77777777" w:rsidR="00784952" w:rsidRDefault="00784952" w:rsidP="000416AA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6"/>
          <w:szCs w:val="26"/>
          <w:lang w:eastAsia="en-US"/>
        </w:rPr>
      </w:pPr>
    </w:p>
    <w:p w14:paraId="723363FB" w14:textId="77777777" w:rsidR="000416AA" w:rsidRDefault="000416AA" w:rsidP="000416AA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6"/>
          <w:szCs w:val="26"/>
          <w:lang w:eastAsia="en-US"/>
        </w:rPr>
      </w:pPr>
      <w:r>
        <w:rPr>
          <w:rFonts w:eastAsiaTheme="minorHAnsi"/>
          <w:b/>
          <w:bCs/>
          <w:color w:val="000000"/>
          <w:sz w:val="26"/>
          <w:szCs w:val="26"/>
          <w:lang w:eastAsia="en-US"/>
        </w:rPr>
        <w:lastRenderedPageBreak/>
        <w:t>Цитирания:</w:t>
      </w:r>
    </w:p>
    <w:p w14:paraId="388F869A" w14:textId="77777777" w:rsidR="000416AA" w:rsidRPr="008076C5" w:rsidRDefault="000416AA" w:rsidP="008076C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76C5">
        <w:rPr>
          <w:rFonts w:eastAsiaTheme="minorHAnsi"/>
          <w:bCs/>
          <w:lang w:eastAsia="en-US"/>
        </w:rPr>
        <w:t xml:space="preserve">Общо: </w:t>
      </w:r>
      <w:r w:rsidR="008076C5" w:rsidRPr="008076C5">
        <w:rPr>
          <w:rFonts w:eastAsiaTheme="minorHAnsi"/>
          <w:bCs/>
          <w:lang w:eastAsia="en-US"/>
        </w:rPr>
        <w:t>54</w:t>
      </w:r>
      <w:r w:rsidRPr="008076C5">
        <w:rPr>
          <w:rFonts w:eastAsiaTheme="minorHAnsi"/>
          <w:bCs/>
          <w:lang w:eastAsia="en-US"/>
        </w:rPr>
        <w:t xml:space="preserve"> цитата върху </w:t>
      </w:r>
      <w:r w:rsidR="008076C5" w:rsidRPr="008076C5">
        <w:rPr>
          <w:rFonts w:eastAsiaTheme="minorHAnsi"/>
          <w:bCs/>
          <w:lang w:eastAsia="en-US"/>
        </w:rPr>
        <w:t>21</w:t>
      </w:r>
      <w:r w:rsidRPr="008076C5">
        <w:rPr>
          <w:rFonts w:eastAsiaTheme="minorHAnsi"/>
          <w:bCs/>
          <w:lang w:eastAsia="en-US"/>
        </w:rPr>
        <w:t xml:space="preserve"> публикации</w:t>
      </w:r>
      <w:r w:rsidR="002A22E6">
        <w:rPr>
          <w:rFonts w:eastAsiaTheme="minorHAnsi"/>
          <w:bCs/>
          <w:lang w:eastAsia="en-US"/>
        </w:rPr>
        <w:t xml:space="preserve">, от които има публикации преди 2012 г </w:t>
      </w:r>
      <w:r w:rsidR="003A24AA">
        <w:rPr>
          <w:rFonts w:eastAsiaTheme="minorHAnsi"/>
          <w:bCs/>
          <w:lang w:eastAsia="en-US"/>
        </w:rPr>
        <w:t>-</w:t>
      </w:r>
      <w:r w:rsidR="002A22E6">
        <w:rPr>
          <w:rFonts w:eastAsiaTheme="minorHAnsi"/>
          <w:bCs/>
          <w:lang w:eastAsia="en-US"/>
        </w:rPr>
        <w:t xml:space="preserve"> </w:t>
      </w:r>
      <w:r w:rsidRPr="008076C5">
        <w:rPr>
          <w:rFonts w:eastAsiaTheme="minorHAnsi"/>
          <w:bCs/>
          <w:lang w:eastAsia="en-US"/>
        </w:rPr>
        <w:t xml:space="preserve">преди хабилитиране. </w:t>
      </w:r>
    </w:p>
    <w:p w14:paraId="752B8381" w14:textId="77777777" w:rsidR="000416AA" w:rsidRPr="008076C5" w:rsidRDefault="008076C5" w:rsidP="008076C5">
      <w:pPr>
        <w:autoSpaceDE w:val="0"/>
        <w:autoSpaceDN w:val="0"/>
        <w:adjustRightInd w:val="0"/>
        <w:jc w:val="both"/>
        <w:rPr>
          <w:rFonts w:eastAsiaTheme="minorHAnsi"/>
          <w:bCs/>
          <w:lang w:val="en-US" w:eastAsia="en-US"/>
        </w:rPr>
      </w:pPr>
      <w:r w:rsidRPr="008076C5">
        <w:rPr>
          <w:rFonts w:eastAsiaTheme="minorHAnsi"/>
          <w:bCs/>
          <w:lang w:eastAsia="en-US"/>
        </w:rPr>
        <w:t>Всички ц</w:t>
      </w:r>
      <w:r w:rsidR="000416AA" w:rsidRPr="008076C5">
        <w:rPr>
          <w:rFonts w:eastAsiaTheme="minorHAnsi"/>
          <w:bCs/>
          <w:lang w:eastAsia="en-US"/>
        </w:rPr>
        <w:t xml:space="preserve">итати </w:t>
      </w:r>
      <w:r w:rsidRPr="008076C5">
        <w:rPr>
          <w:rFonts w:eastAsiaTheme="minorHAnsi"/>
          <w:bCs/>
          <w:lang w:eastAsia="en-US"/>
        </w:rPr>
        <w:t xml:space="preserve">са </w:t>
      </w:r>
      <w:r w:rsidR="000416AA" w:rsidRPr="008076C5">
        <w:rPr>
          <w:rFonts w:eastAsiaTheme="minorHAnsi"/>
          <w:bCs/>
          <w:lang w:eastAsia="en-US"/>
        </w:rPr>
        <w:t>след избора за доцент</w:t>
      </w:r>
      <w:r w:rsidRPr="008076C5">
        <w:rPr>
          <w:rFonts w:eastAsiaTheme="minorHAnsi"/>
          <w:bCs/>
          <w:lang w:eastAsia="en-US"/>
        </w:rPr>
        <w:t xml:space="preserve"> 2012 г. </w:t>
      </w:r>
      <w:r w:rsidR="000416AA" w:rsidRPr="008076C5">
        <w:rPr>
          <w:rFonts w:eastAsiaTheme="minorHAnsi"/>
          <w:bCs/>
          <w:lang w:eastAsia="en-US"/>
        </w:rPr>
        <w:t xml:space="preserve"> </w:t>
      </w:r>
      <w:r w:rsidRPr="008076C5">
        <w:rPr>
          <w:rFonts w:eastAsiaTheme="minorHAnsi"/>
          <w:bCs/>
          <w:lang w:eastAsia="en-US"/>
        </w:rPr>
        <w:t xml:space="preserve">и </w:t>
      </w:r>
      <w:r w:rsidR="000416AA" w:rsidRPr="008076C5">
        <w:rPr>
          <w:rFonts w:eastAsiaTheme="minorHAnsi"/>
          <w:bCs/>
          <w:lang w:eastAsia="en-US"/>
        </w:rPr>
        <w:t xml:space="preserve"> не са у</w:t>
      </w:r>
      <w:r w:rsidRPr="008076C5">
        <w:rPr>
          <w:rFonts w:eastAsiaTheme="minorHAnsi"/>
          <w:bCs/>
          <w:lang w:eastAsia="en-US"/>
        </w:rPr>
        <w:t>частвали в конкурса за доцент.</w:t>
      </w:r>
    </w:p>
    <w:p w14:paraId="2160E998" w14:textId="77777777" w:rsidR="000416AA" w:rsidRPr="008076C5" w:rsidRDefault="000416AA" w:rsidP="008076C5">
      <w:pPr>
        <w:ind w:firstLine="709"/>
        <w:jc w:val="both"/>
      </w:pPr>
      <w:r w:rsidRPr="008076C5">
        <w:t xml:space="preserve">На базата на цитирани публикации в списания с импакт фактор, доц. </w:t>
      </w:r>
      <w:r w:rsidR="00575931" w:rsidRPr="008076C5">
        <w:t>Борис Велчев</w:t>
      </w:r>
      <w:r w:rsidRPr="008076C5">
        <w:t xml:space="preserve">  има  h-index </w:t>
      </w:r>
      <w:r w:rsidR="00F94A5A" w:rsidRPr="008076C5">
        <w:t>4</w:t>
      </w:r>
      <w:r w:rsidRPr="008076C5">
        <w:t xml:space="preserve"> (Web of </w:t>
      </w:r>
      <w:r w:rsidRPr="008076C5">
        <w:rPr>
          <w:lang w:val="en-US"/>
        </w:rPr>
        <w:t>S</w:t>
      </w:r>
      <w:r w:rsidRPr="008076C5">
        <w:t xml:space="preserve">cience) през </w:t>
      </w:r>
      <w:r w:rsidR="00575931" w:rsidRPr="008076C5">
        <w:t>март</w:t>
      </w:r>
      <w:r w:rsidRPr="008076C5">
        <w:t xml:space="preserve"> 202</w:t>
      </w:r>
      <w:r w:rsidR="00575931" w:rsidRPr="008076C5">
        <w:t>6</w:t>
      </w:r>
      <w:r w:rsidRPr="008076C5">
        <w:t xml:space="preserve"> г.</w:t>
      </w:r>
    </w:p>
    <w:p w14:paraId="1DEE3E45" w14:textId="77777777" w:rsidR="000416AA" w:rsidRPr="008076C5" w:rsidRDefault="000416AA" w:rsidP="008076C5">
      <w:pPr>
        <w:autoSpaceDE w:val="0"/>
        <w:autoSpaceDN w:val="0"/>
        <w:adjustRightInd w:val="0"/>
        <w:jc w:val="both"/>
        <w:rPr>
          <w:rFonts w:eastAsiaTheme="minorHAnsi"/>
          <w:b/>
          <w:sz w:val="26"/>
          <w:szCs w:val="26"/>
          <w:lang w:eastAsia="en-US"/>
        </w:rPr>
      </w:pPr>
    </w:p>
    <w:p w14:paraId="57D78C92" w14:textId="77777777" w:rsidR="0097487C" w:rsidRPr="002A22E6" w:rsidRDefault="0097487C" w:rsidP="0097487C">
      <w:pPr>
        <w:jc w:val="both"/>
        <w:rPr>
          <w:b/>
          <w:i/>
          <w:lang w:val="en-US"/>
        </w:rPr>
      </w:pPr>
      <w:r w:rsidRPr="002A22E6">
        <w:t xml:space="preserve">В </w:t>
      </w:r>
      <w:r w:rsidR="002A22E6" w:rsidRPr="002A22E6">
        <w:rPr>
          <w:iCs/>
        </w:rPr>
        <w:t>(31)</w:t>
      </w:r>
      <w:r w:rsidR="002A22E6" w:rsidRPr="002A22E6">
        <w:rPr>
          <w:b/>
          <w:iCs/>
        </w:rPr>
        <w:t xml:space="preserve"> </w:t>
      </w:r>
      <w:r w:rsidR="002A22E6" w:rsidRPr="002A22E6">
        <w:t xml:space="preserve"> тридесет и една броя публикации</w:t>
      </w:r>
      <w:r w:rsidRPr="002A22E6">
        <w:t xml:space="preserve">  доц. </w:t>
      </w:r>
      <w:r w:rsidR="002A22E6" w:rsidRPr="002A22E6">
        <w:t xml:space="preserve">Борис Вълчев </w:t>
      </w:r>
      <w:r w:rsidRPr="002A22E6">
        <w:t xml:space="preserve"> е първи автор, а в останалите статии са в съавторство. 1</w:t>
      </w:r>
      <w:r w:rsidR="002A22E6" w:rsidRPr="002A22E6">
        <w:t>1</w:t>
      </w:r>
      <w:r w:rsidRPr="002A22E6">
        <w:t xml:space="preserve"> публикации са на български език, а останалите </w:t>
      </w:r>
      <w:r w:rsidR="002A22E6" w:rsidRPr="002A22E6">
        <w:t>20</w:t>
      </w:r>
      <w:r w:rsidRPr="002A22E6">
        <w:t xml:space="preserve"> – на английски език.</w:t>
      </w:r>
    </w:p>
    <w:p w14:paraId="03389D07" w14:textId="77777777" w:rsidR="001F1CC1" w:rsidRDefault="001F1CC1" w:rsidP="001F1CC1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lang w:eastAsia="en-US"/>
        </w:rPr>
      </w:pPr>
    </w:p>
    <w:p w14:paraId="2DECBCCF" w14:textId="77777777" w:rsidR="001F1CC1" w:rsidRDefault="001F1CC1" w:rsidP="001F1CC1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lang w:eastAsia="en-US"/>
        </w:rPr>
      </w:pPr>
      <w:r w:rsidRPr="00A22D98">
        <w:rPr>
          <w:rFonts w:eastAsiaTheme="minorHAnsi"/>
          <w:b/>
          <w:sz w:val="26"/>
          <w:szCs w:val="26"/>
          <w:lang w:eastAsia="en-US"/>
        </w:rPr>
        <w:t>Научни приноси</w:t>
      </w:r>
    </w:p>
    <w:p w14:paraId="6E140B91" w14:textId="77777777" w:rsidR="001F1CC1" w:rsidRDefault="00D2244F" w:rsidP="001F1CC1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lang w:eastAsia="en-US"/>
        </w:rPr>
      </w:pPr>
      <w:r>
        <w:rPr>
          <w:b/>
          <w:bCs/>
          <w:sz w:val="23"/>
          <w:szCs w:val="23"/>
        </w:rPr>
        <w:t>ХАБИЛИТАЦИОННА СПРАВКА ЗА НАУЧНИТЕ ПРИНОСИ</w:t>
      </w:r>
    </w:p>
    <w:p w14:paraId="120CBDA1" w14:textId="77777777" w:rsidR="001F1CC1" w:rsidRDefault="001F1CC1" w:rsidP="001F1CC1">
      <w:pPr>
        <w:autoSpaceDE w:val="0"/>
        <w:autoSpaceDN w:val="0"/>
        <w:adjustRightInd w:val="0"/>
        <w:jc w:val="both"/>
        <w:rPr>
          <w:rFonts w:eastAsiaTheme="minorHAnsi"/>
          <w:b/>
          <w:sz w:val="26"/>
          <w:szCs w:val="26"/>
          <w:lang w:eastAsia="en-US"/>
        </w:rPr>
      </w:pPr>
      <w:r>
        <w:rPr>
          <w:rFonts w:eastAsiaTheme="minorHAnsi"/>
          <w:b/>
          <w:sz w:val="26"/>
          <w:szCs w:val="26"/>
          <w:lang w:eastAsia="en-US"/>
        </w:rPr>
        <w:t>Приносите са разделени на четири основни направления</w:t>
      </w:r>
    </w:p>
    <w:p w14:paraId="0DD37806" w14:textId="77777777" w:rsidR="001F1CC1" w:rsidRPr="0023784C" w:rsidRDefault="001F1CC1" w:rsidP="0023784C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b/>
          <w:i/>
          <w:color w:val="000000"/>
          <w:sz w:val="23"/>
          <w:szCs w:val="23"/>
          <w:lang w:eastAsia="en-US"/>
        </w:rPr>
      </w:pPr>
      <w:r w:rsidRPr="0023784C">
        <w:rPr>
          <w:rFonts w:eastAsiaTheme="minorHAnsi"/>
          <w:b/>
          <w:i/>
          <w:color w:val="000000"/>
          <w:sz w:val="23"/>
          <w:szCs w:val="23"/>
          <w:lang w:eastAsia="en-US"/>
        </w:rPr>
        <w:t xml:space="preserve">Таксономия на палеогенски малки фораминифери от Република Северна Македония; </w:t>
      </w:r>
    </w:p>
    <w:p w14:paraId="04B029F1" w14:textId="77777777" w:rsidR="001F1CC1" w:rsidRPr="0023784C" w:rsidRDefault="001F1CC1" w:rsidP="0023784C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b/>
          <w:i/>
          <w:color w:val="000000"/>
          <w:sz w:val="23"/>
          <w:szCs w:val="23"/>
          <w:lang w:eastAsia="en-US"/>
        </w:rPr>
      </w:pPr>
      <w:r w:rsidRPr="0023784C">
        <w:rPr>
          <w:rFonts w:eastAsiaTheme="minorHAnsi"/>
          <w:b/>
          <w:i/>
          <w:color w:val="000000"/>
          <w:sz w:val="23"/>
          <w:szCs w:val="23"/>
          <w:lang w:eastAsia="en-US"/>
        </w:rPr>
        <w:t xml:space="preserve">Таксономия на еоценски малки фораминифери от Източна България; </w:t>
      </w:r>
    </w:p>
    <w:p w14:paraId="7545B905" w14:textId="77777777" w:rsidR="001F1CC1" w:rsidRPr="0023784C" w:rsidRDefault="001F1CC1" w:rsidP="0023784C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b/>
          <w:i/>
          <w:color w:val="000000"/>
          <w:sz w:val="23"/>
          <w:szCs w:val="23"/>
          <w:lang w:eastAsia="en-US"/>
        </w:rPr>
      </w:pPr>
      <w:r w:rsidRPr="0023784C">
        <w:rPr>
          <w:rFonts w:eastAsiaTheme="minorHAnsi"/>
          <w:b/>
          <w:i/>
          <w:color w:val="000000"/>
          <w:sz w:val="23"/>
          <w:szCs w:val="23"/>
          <w:lang w:eastAsia="en-US"/>
        </w:rPr>
        <w:t xml:space="preserve">Литостратиграфия на Палеогенската система в Североизточна България; </w:t>
      </w:r>
    </w:p>
    <w:p w14:paraId="0ED7F70C" w14:textId="77777777" w:rsidR="001F1CC1" w:rsidRPr="0023784C" w:rsidRDefault="001F1CC1" w:rsidP="0023784C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b/>
          <w:i/>
          <w:color w:val="000000"/>
          <w:sz w:val="23"/>
          <w:szCs w:val="23"/>
          <w:lang w:eastAsia="en-US"/>
        </w:rPr>
      </w:pPr>
      <w:r w:rsidRPr="0023784C">
        <w:rPr>
          <w:rFonts w:eastAsiaTheme="minorHAnsi"/>
          <w:b/>
          <w:i/>
          <w:color w:val="000000"/>
          <w:sz w:val="23"/>
          <w:szCs w:val="23"/>
          <w:lang w:eastAsia="en-US"/>
        </w:rPr>
        <w:t xml:space="preserve">Геоконсервационна оценка на фосилни находища с висока научна и музейна стойност от България. </w:t>
      </w:r>
    </w:p>
    <w:p w14:paraId="0E2D2F26" w14:textId="77777777" w:rsidR="000416AA" w:rsidRPr="001F1CC1" w:rsidRDefault="000416AA" w:rsidP="001F1CC1">
      <w:pPr>
        <w:jc w:val="both"/>
        <w:rPr>
          <w:b/>
          <w:i/>
          <w:color w:val="C00000"/>
        </w:rPr>
      </w:pPr>
    </w:p>
    <w:p w14:paraId="76768996" w14:textId="77777777" w:rsidR="001F1CC1" w:rsidRPr="001F1CC1" w:rsidRDefault="001F1CC1" w:rsidP="001F1CC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1F1CC1">
        <w:rPr>
          <w:rFonts w:eastAsiaTheme="minorHAnsi"/>
          <w:b/>
          <w:i/>
          <w:color w:val="000000"/>
          <w:sz w:val="23"/>
          <w:szCs w:val="23"/>
          <w:lang w:eastAsia="en-US"/>
        </w:rPr>
        <w:t xml:space="preserve">Таксономия на палеогенски малки фораминифери от Република Северна Македония; </w:t>
      </w:r>
    </w:p>
    <w:p w14:paraId="3C8935F4" w14:textId="77777777" w:rsidR="001F1CC1" w:rsidRDefault="001F1CC1" w:rsidP="001F1CC1">
      <w:pPr>
        <w:jc w:val="both"/>
        <w:rPr>
          <w:sz w:val="23"/>
          <w:szCs w:val="23"/>
        </w:rPr>
      </w:pPr>
      <w:r>
        <w:rPr>
          <w:sz w:val="23"/>
          <w:szCs w:val="23"/>
        </w:rPr>
        <w:t>За първи път на територията на Република Северна Македония са описани пет вида (</w:t>
      </w:r>
      <w:r>
        <w:rPr>
          <w:i/>
          <w:iCs/>
          <w:sz w:val="23"/>
          <w:szCs w:val="23"/>
        </w:rPr>
        <w:t xml:space="preserve">Globigerina officinalis </w:t>
      </w:r>
      <w:r>
        <w:rPr>
          <w:sz w:val="23"/>
          <w:szCs w:val="23"/>
        </w:rPr>
        <w:t xml:space="preserve">Subbotina, </w:t>
      </w:r>
      <w:r>
        <w:rPr>
          <w:i/>
          <w:iCs/>
          <w:sz w:val="23"/>
          <w:szCs w:val="23"/>
        </w:rPr>
        <w:t xml:space="preserve">Globoturborotalia angulioffcinalis </w:t>
      </w:r>
      <w:r>
        <w:rPr>
          <w:sz w:val="23"/>
          <w:szCs w:val="23"/>
        </w:rPr>
        <w:t xml:space="preserve">(Blow), </w:t>
      </w:r>
      <w:r>
        <w:rPr>
          <w:i/>
          <w:iCs/>
          <w:sz w:val="23"/>
          <w:szCs w:val="23"/>
        </w:rPr>
        <w:t xml:space="preserve">Globoturborotalia angulisuturalis </w:t>
      </w:r>
      <w:r>
        <w:rPr>
          <w:sz w:val="23"/>
          <w:szCs w:val="23"/>
        </w:rPr>
        <w:t xml:space="preserve">(Bolli), </w:t>
      </w:r>
      <w:r>
        <w:rPr>
          <w:i/>
          <w:iCs/>
          <w:sz w:val="23"/>
          <w:szCs w:val="23"/>
        </w:rPr>
        <w:t xml:space="preserve">Gl. gnaucki </w:t>
      </w:r>
      <w:r>
        <w:rPr>
          <w:sz w:val="23"/>
          <w:szCs w:val="23"/>
        </w:rPr>
        <w:t xml:space="preserve">(Blow and Banner), </w:t>
      </w:r>
      <w:r>
        <w:rPr>
          <w:i/>
          <w:iCs/>
          <w:sz w:val="23"/>
          <w:szCs w:val="23"/>
        </w:rPr>
        <w:t xml:space="preserve">Gl. ouachitaensis </w:t>
      </w:r>
      <w:r>
        <w:rPr>
          <w:sz w:val="23"/>
          <w:szCs w:val="23"/>
        </w:rPr>
        <w:t>(Howe and Wallace). Съвместното им срещане в изследваните стратиграфски нива индикира тяхната олигоценска възраст.</w:t>
      </w:r>
      <w:r w:rsidRPr="001F1CC1">
        <w:rPr>
          <w:b/>
        </w:rPr>
        <w:t xml:space="preserve"> </w:t>
      </w:r>
      <w:r w:rsidRPr="00F94A5A">
        <w:rPr>
          <w:b/>
        </w:rPr>
        <w:t>(</w:t>
      </w:r>
      <w:r w:rsidRPr="00E23C6D">
        <w:rPr>
          <w:b/>
        </w:rPr>
        <w:t>№</w:t>
      </w:r>
      <w:r>
        <w:rPr>
          <w:b/>
        </w:rPr>
        <w:t xml:space="preserve"> 45, 46 </w:t>
      </w:r>
      <w:r>
        <w:rPr>
          <w:b/>
          <w:color w:val="000000"/>
          <w:lang w:val="en-US"/>
        </w:rPr>
        <w:t>)</w:t>
      </w:r>
      <w:r>
        <w:rPr>
          <w:b/>
          <w:color w:val="000000"/>
        </w:rPr>
        <w:t>.</w:t>
      </w:r>
    </w:p>
    <w:p w14:paraId="76E7B238" w14:textId="77777777" w:rsidR="0023784C" w:rsidRDefault="0023784C" w:rsidP="001F1CC1">
      <w:pPr>
        <w:jc w:val="both"/>
        <w:rPr>
          <w:rFonts w:eastAsiaTheme="minorHAnsi"/>
          <w:b/>
          <w:i/>
          <w:color w:val="000000"/>
          <w:sz w:val="23"/>
          <w:szCs w:val="23"/>
          <w:lang w:eastAsia="en-US"/>
        </w:rPr>
      </w:pPr>
    </w:p>
    <w:p w14:paraId="31AD13B8" w14:textId="77777777" w:rsidR="001F1CC1" w:rsidRDefault="001F1CC1" w:rsidP="001F1CC1">
      <w:pPr>
        <w:jc w:val="both"/>
        <w:rPr>
          <w:rFonts w:eastAsiaTheme="minorHAnsi"/>
          <w:b/>
          <w:i/>
          <w:color w:val="000000"/>
          <w:sz w:val="23"/>
          <w:szCs w:val="23"/>
          <w:lang w:eastAsia="en-US"/>
        </w:rPr>
      </w:pPr>
      <w:r w:rsidRPr="001F1CC1">
        <w:rPr>
          <w:rFonts w:eastAsiaTheme="minorHAnsi"/>
          <w:b/>
          <w:i/>
          <w:color w:val="000000"/>
          <w:sz w:val="23"/>
          <w:szCs w:val="23"/>
          <w:lang w:eastAsia="en-US"/>
        </w:rPr>
        <w:t xml:space="preserve">Таксономия на еоценски малки фораминифери от Източна България; </w:t>
      </w:r>
    </w:p>
    <w:p w14:paraId="57DA399B" w14:textId="77777777" w:rsidR="001F1CC1" w:rsidRDefault="001F1CC1" w:rsidP="001F1CC1">
      <w:pPr>
        <w:jc w:val="both"/>
        <w:rPr>
          <w:rFonts w:eastAsiaTheme="minorHAnsi"/>
          <w:b/>
          <w:i/>
          <w:color w:val="000000"/>
          <w:sz w:val="23"/>
          <w:szCs w:val="23"/>
          <w:lang w:eastAsia="en-US"/>
        </w:rPr>
      </w:pPr>
      <w:r>
        <w:rPr>
          <w:color w:val="211E1F"/>
          <w:sz w:val="23"/>
          <w:szCs w:val="23"/>
        </w:rPr>
        <w:t>Представени са таксономични описания на 20 вида малки бентосни фораминифери с аглутинирана черупка (</w:t>
      </w:r>
      <w:r>
        <w:rPr>
          <w:i/>
          <w:iCs/>
          <w:color w:val="211E1F"/>
          <w:sz w:val="23"/>
          <w:szCs w:val="23"/>
        </w:rPr>
        <w:t xml:space="preserve">Ammodiscus </w:t>
      </w:r>
      <w:r>
        <w:rPr>
          <w:color w:val="211E1F"/>
          <w:sz w:val="23"/>
          <w:szCs w:val="23"/>
        </w:rPr>
        <w:t xml:space="preserve">– 1 вид, </w:t>
      </w:r>
      <w:r>
        <w:rPr>
          <w:i/>
          <w:iCs/>
          <w:color w:val="211E1F"/>
          <w:sz w:val="23"/>
          <w:szCs w:val="23"/>
        </w:rPr>
        <w:t xml:space="preserve">Haplophragmoides </w:t>
      </w:r>
      <w:r>
        <w:rPr>
          <w:color w:val="211E1F"/>
          <w:sz w:val="23"/>
          <w:szCs w:val="23"/>
        </w:rPr>
        <w:t xml:space="preserve">– 2 вида, </w:t>
      </w:r>
      <w:r>
        <w:rPr>
          <w:i/>
          <w:iCs/>
          <w:color w:val="211E1F"/>
          <w:sz w:val="23"/>
          <w:szCs w:val="23"/>
        </w:rPr>
        <w:t xml:space="preserve">Reticulophragmium </w:t>
      </w:r>
      <w:r>
        <w:rPr>
          <w:color w:val="211E1F"/>
          <w:sz w:val="23"/>
          <w:szCs w:val="23"/>
        </w:rPr>
        <w:t xml:space="preserve">– 2 вида, </w:t>
      </w:r>
      <w:r>
        <w:rPr>
          <w:i/>
          <w:iCs/>
          <w:color w:val="211E1F"/>
          <w:sz w:val="23"/>
          <w:szCs w:val="23"/>
        </w:rPr>
        <w:t xml:space="preserve">Spiroplectammina </w:t>
      </w:r>
      <w:r>
        <w:rPr>
          <w:color w:val="211E1F"/>
          <w:sz w:val="23"/>
          <w:szCs w:val="23"/>
        </w:rPr>
        <w:t xml:space="preserve">– 1 вид, </w:t>
      </w:r>
      <w:r>
        <w:rPr>
          <w:i/>
          <w:iCs/>
          <w:color w:val="211E1F"/>
          <w:sz w:val="23"/>
          <w:szCs w:val="23"/>
        </w:rPr>
        <w:t xml:space="preserve">Spiroplectinella </w:t>
      </w:r>
      <w:r>
        <w:rPr>
          <w:color w:val="211E1F"/>
          <w:sz w:val="23"/>
          <w:szCs w:val="23"/>
        </w:rPr>
        <w:t xml:space="preserve">– 3 вида, </w:t>
      </w:r>
      <w:r>
        <w:rPr>
          <w:i/>
          <w:iCs/>
          <w:color w:val="211E1F"/>
          <w:sz w:val="23"/>
          <w:szCs w:val="23"/>
        </w:rPr>
        <w:t xml:space="preserve">Vulvulina </w:t>
      </w:r>
      <w:r>
        <w:rPr>
          <w:color w:val="211E1F"/>
          <w:sz w:val="23"/>
          <w:szCs w:val="23"/>
        </w:rPr>
        <w:t xml:space="preserve">– 2 вида, </w:t>
      </w:r>
      <w:r>
        <w:rPr>
          <w:i/>
          <w:iCs/>
          <w:color w:val="211E1F"/>
          <w:sz w:val="23"/>
          <w:szCs w:val="23"/>
        </w:rPr>
        <w:t xml:space="preserve">Trochammina </w:t>
      </w:r>
      <w:r>
        <w:rPr>
          <w:color w:val="211E1F"/>
          <w:sz w:val="23"/>
          <w:szCs w:val="23"/>
        </w:rPr>
        <w:t xml:space="preserve">– 1 вид, </w:t>
      </w:r>
      <w:r>
        <w:rPr>
          <w:i/>
          <w:iCs/>
          <w:color w:val="211E1F"/>
          <w:sz w:val="23"/>
          <w:szCs w:val="23"/>
        </w:rPr>
        <w:t xml:space="preserve">Plectina </w:t>
      </w:r>
      <w:r>
        <w:rPr>
          <w:color w:val="211E1F"/>
          <w:sz w:val="23"/>
          <w:szCs w:val="23"/>
        </w:rPr>
        <w:t xml:space="preserve">– 1 вид, </w:t>
      </w:r>
      <w:r>
        <w:rPr>
          <w:i/>
          <w:iCs/>
          <w:color w:val="211E1F"/>
          <w:sz w:val="23"/>
          <w:szCs w:val="23"/>
        </w:rPr>
        <w:t xml:space="preserve">Tritaxia </w:t>
      </w:r>
      <w:r>
        <w:rPr>
          <w:color w:val="211E1F"/>
          <w:sz w:val="23"/>
          <w:szCs w:val="23"/>
        </w:rPr>
        <w:t xml:space="preserve">– 1 вид, </w:t>
      </w:r>
      <w:r>
        <w:rPr>
          <w:i/>
          <w:iCs/>
          <w:color w:val="211E1F"/>
          <w:sz w:val="23"/>
          <w:szCs w:val="23"/>
        </w:rPr>
        <w:t xml:space="preserve">Marssonella </w:t>
      </w:r>
      <w:r>
        <w:rPr>
          <w:color w:val="211E1F"/>
          <w:sz w:val="23"/>
          <w:szCs w:val="23"/>
        </w:rPr>
        <w:t xml:space="preserve">– 2 вида, </w:t>
      </w:r>
      <w:r>
        <w:rPr>
          <w:i/>
          <w:iCs/>
          <w:color w:val="211E1F"/>
          <w:sz w:val="23"/>
          <w:szCs w:val="23"/>
        </w:rPr>
        <w:t xml:space="preserve">Karreriella </w:t>
      </w:r>
      <w:r>
        <w:rPr>
          <w:color w:val="211E1F"/>
          <w:sz w:val="23"/>
          <w:szCs w:val="23"/>
        </w:rPr>
        <w:t xml:space="preserve">– 2 вида, </w:t>
      </w:r>
      <w:r>
        <w:rPr>
          <w:i/>
          <w:iCs/>
          <w:color w:val="211E1F"/>
          <w:sz w:val="23"/>
          <w:szCs w:val="23"/>
        </w:rPr>
        <w:t xml:space="preserve">Martinotiella </w:t>
      </w:r>
      <w:r>
        <w:rPr>
          <w:color w:val="211E1F"/>
          <w:sz w:val="23"/>
          <w:szCs w:val="23"/>
        </w:rPr>
        <w:t xml:space="preserve">– 1 вид, </w:t>
      </w:r>
      <w:r>
        <w:rPr>
          <w:i/>
          <w:iCs/>
          <w:color w:val="211E1F"/>
          <w:sz w:val="23"/>
          <w:szCs w:val="23"/>
        </w:rPr>
        <w:t xml:space="preserve">Cylindroclavulina </w:t>
      </w:r>
      <w:r>
        <w:rPr>
          <w:color w:val="211E1F"/>
          <w:sz w:val="23"/>
          <w:szCs w:val="23"/>
        </w:rPr>
        <w:t>– 1 вид) принадлежащи на 13 рода, 8 подсемейства, 9 семейства и 7 надсемейства от подразред TEXTULARIINA Delage and Herouard, 1896. 16 от видовете се описват за първи път в България, като досега те са били само установявани в различни части на страната. На 5 от тях е направена таксономична ревизия.</w:t>
      </w:r>
    </w:p>
    <w:p w14:paraId="69E0DF40" w14:textId="77777777" w:rsidR="001F1CC1" w:rsidRDefault="001F1CC1" w:rsidP="001F1CC1">
      <w:pPr>
        <w:jc w:val="both"/>
        <w:rPr>
          <w:b/>
          <w:color w:val="000000"/>
        </w:rPr>
      </w:pPr>
      <w:r w:rsidRPr="00F94A5A">
        <w:rPr>
          <w:b/>
        </w:rPr>
        <w:t xml:space="preserve"> (</w:t>
      </w:r>
      <w:r w:rsidRPr="00E23C6D">
        <w:rPr>
          <w:b/>
        </w:rPr>
        <w:t>№</w:t>
      </w:r>
      <w:r>
        <w:rPr>
          <w:b/>
        </w:rPr>
        <w:t xml:space="preserve"> 71</w:t>
      </w:r>
      <w:r w:rsidRPr="00E23C6D">
        <w:rPr>
          <w:b/>
        </w:rPr>
        <w:t xml:space="preserve"> </w:t>
      </w:r>
      <w:r>
        <w:rPr>
          <w:b/>
          <w:color w:val="000000"/>
          <w:lang w:val="en-US"/>
        </w:rPr>
        <w:t>)</w:t>
      </w:r>
      <w:r>
        <w:rPr>
          <w:b/>
          <w:color w:val="000000"/>
        </w:rPr>
        <w:t>.</w:t>
      </w:r>
    </w:p>
    <w:p w14:paraId="72E18253" w14:textId="77777777" w:rsidR="0023784C" w:rsidRDefault="0023784C" w:rsidP="001F1CC1">
      <w:pPr>
        <w:autoSpaceDE w:val="0"/>
        <w:autoSpaceDN w:val="0"/>
        <w:adjustRightInd w:val="0"/>
        <w:jc w:val="both"/>
        <w:rPr>
          <w:rFonts w:eastAsiaTheme="minorHAnsi"/>
          <w:b/>
          <w:i/>
          <w:color w:val="000000"/>
          <w:sz w:val="23"/>
          <w:szCs w:val="23"/>
          <w:lang w:eastAsia="en-US"/>
        </w:rPr>
      </w:pPr>
    </w:p>
    <w:p w14:paraId="50518F74" w14:textId="77777777" w:rsidR="001F1CC1" w:rsidRPr="001F1CC1" w:rsidRDefault="001F1CC1" w:rsidP="001F1CC1">
      <w:pPr>
        <w:autoSpaceDE w:val="0"/>
        <w:autoSpaceDN w:val="0"/>
        <w:adjustRightInd w:val="0"/>
        <w:jc w:val="both"/>
        <w:rPr>
          <w:rFonts w:eastAsiaTheme="minorHAnsi"/>
          <w:b/>
          <w:i/>
          <w:color w:val="000000"/>
          <w:sz w:val="23"/>
          <w:szCs w:val="23"/>
          <w:lang w:eastAsia="en-US"/>
        </w:rPr>
      </w:pPr>
      <w:r w:rsidRPr="001F1CC1">
        <w:rPr>
          <w:rFonts w:eastAsiaTheme="minorHAnsi"/>
          <w:b/>
          <w:i/>
          <w:color w:val="000000"/>
          <w:sz w:val="23"/>
          <w:szCs w:val="23"/>
          <w:lang w:eastAsia="en-US"/>
        </w:rPr>
        <w:t xml:space="preserve">Литостратиграфия на Палеогенската система в Североизточна България; </w:t>
      </w:r>
    </w:p>
    <w:p w14:paraId="63F94528" w14:textId="77777777" w:rsidR="001F1CC1" w:rsidRDefault="001F1CC1" w:rsidP="001F1CC1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За първи път в сухоземната част Долнокамчийския басейн </w:t>
      </w:r>
      <w:r w:rsidRPr="00D2244F">
        <w:rPr>
          <w:b/>
          <w:sz w:val="23"/>
          <w:szCs w:val="23"/>
        </w:rPr>
        <w:t>(</w:t>
      </w:r>
      <w:r w:rsidRPr="00D2244F">
        <w:rPr>
          <w:b/>
          <w:iCs/>
          <w:sz w:val="23"/>
          <w:szCs w:val="23"/>
        </w:rPr>
        <w:t xml:space="preserve">публикация </w:t>
      </w:r>
      <w:r w:rsidR="00D2244F" w:rsidRPr="00D2244F">
        <w:rPr>
          <w:b/>
        </w:rPr>
        <w:t>№</w:t>
      </w:r>
      <w:r w:rsidRPr="00D2244F">
        <w:rPr>
          <w:b/>
          <w:iCs/>
          <w:sz w:val="23"/>
          <w:szCs w:val="23"/>
        </w:rPr>
        <w:t>70</w:t>
      </w:r>
      <w:r w:rsidRPr="00D2244F">
        <w:rPr>
          <w:b/>
          <w:sz w:val="23"/>
          <w:szCs w:val="23"/>
        </w:rPr>
        <w:t>)</w:t>
      </w:r>
      <w:r>
        <w:rPr>
          <w:sz w:val="23"/>
          <w:szCs w:val="23"/>
        </w:rPr>
        <w:t xml:space="preserve"> са идентифицирани три официални литостратиграфски единици (описани първоначално в Източните Балканиди), изграждащи Двойнишката теригенна свита (Армерски, Гебешки и Гориченски член). Представени са нови данни за тяхната литология, стратиграфски и латерални граници, стратиграфско положение в разрезите, хроностратиграфски обхват, дебелина.</w:t>
      </w:r>
    </w:p>
    <w:p w14:paraId="6CDEFE93" w14:textId="77777777" w:rsidR="00D2244F" w:rsidRDefault="00D2244F" w:rsidP="001F1CC1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При изучаването на литостратиграфската последоветелност на Палеогенската система във Варненското и Авренското плато, както и в Горночифлишкия хорст </w:t>
      </w:r>
      <w:r w:rsidRPr="00D2244F">
        <w:rPr>
          <w:b/>
          <w:sz w:val="23"/>
          <w:szCs w:val="23"/>
        </w:rPr>
        <w:t>(</w:t>
      </w:r>
      <w:r w:rsidRPr="00D2244F">
        <w:rPr>
          <w:b/>
          <w:iCs/>
          <w:sz w:val="23"/>
          <w:szCs w:val="23"/>
        </w:rPr>
        <w:t xml:space="preserve">публикации </w:t>
      </w:r>
      <w:r w:rsidRPr="00D2244F">
        <w:rPr>
          <w:b/>
        </w:rPr>
        <w:t xml:space="preserve">№ </w:t>
      </w:r>
      <w:r w:rsidRPr="00D2244F">
        <w:rPr>
          <w:b/>
          <w:iCs/>
          <w:sz w:val="23"/>
          <w:szCs w:val="23"/>
        </w:rPr>
        <w:t>72, 76, 78</w:t>
      </w:r>
      <w:r w:rsidRPr="00D2244F">
        <w:rPr>
          <w:b/>
          <w:sz w:val="23"/>
          <w:szCs w:val="23"/>
        </w:rPr>
        <w:t>),</w:t>
      </w:r>
      <w:r>
        <w:rPr>
          <w:sz w:val="23"/>
          <w:szCs w:val="23"/>
        </w:rPr>
        <w:t xml:space="preserve"> е установено присъствието на шест литостратграфски единици: Комаревска (Танет), Белославска (най-долен Ипрес), Дикилиташка (долен Ипрес), </w:t>
      </w:r>
      <w:r>
        <w:rPr>
          <w:sz w:val="23"/>
          <w:szCs w:val="23"/>
        </w:rPr>
        <w:lastRenderedPageBreak/>
        <w:t>Аладънска (Ипрес), Авренска (най-горен Ипрес–най-долен Приабон) и Русларска свита (Олигоцен). В Горночифлишкия хорст са идентифицирани още Двойнишката свита (Лютес) и Долночифлишкият член на Авренската свита (Бартон–Приабон).</w:t>
      </w:r>
    </w:p>
    <w:p w14:paraId="41D92E96" w14:textId="77777777" w:rsidR="00D2244F" w:rsidRDefault="00D2244F" w:rsidP="001F1CC1">
      <w:pPr>
        <w:jc w:val="both"/>
        <w:rPr>
          <w:sz w:val="23"/>
          <w:szCs w:val="23"/>
        </w:rPr>
      </w:pPr>
    </w:p>
    <w:p w14:paraId="43DCFA99" w14:textId="77777777" w:rsidR="00D2244F" w:rsidRDefault="00D2244F" w:rsidP="001F1CC1">
      <w:pPr>
        <w:jc w:val="both"/>
        <w:rPr>
          <w:sz w:val="23"/>
          <w:szCs w:val="23"/>
        </w:rPr>
      </w:pPr>
    </w:p>
    <w:p w14:paraId="0F868BB6" w14:textId="77777777" w:rsidR="00D2244F" w:rsidRDefault="00D2244F" w:rsidP="001F1CC1">
      <w:pPr>
        <w:jc w:val="both"/>
        <w:rPr>
          <w:sz w:val="23"/>
          <w:szCs w:val="23"/>
        </w:rPr>
      </w:pPr>
    </w:p>
    <w:p w14:paraId="37AA8D93" w14:textId="77777777" w:rsidR="00D2244F" w:rsidRPr="001F1CC1" w:rsidRDefault="00D2244F" w:rsidP="00D2244F">
      <w:pPr>
        <w:autoSpaceDE w:val="0"/>
        <w:autoSpaceDN w:val="0"/>
        <w:adjustRightInd w:val="0"/>
        <w:jc w:val="both"/>
        <w:rPr>
          <w:rFonts w:eastAsiaTheme="minorHAnsi"/>
          <w:b/>
          <w:i/>
          <w:color w:val="000000"/>
          <w:sz w:val="23"/>
          <w:szCs w:val="23"/>
          <w:lang w:eastAsia="en-US"/>
        </w:rPr>
      </w:pPr>
      <w:r w:rsidRPr="001F1CC1">
        <w:rPr>
          <w:rFonts w:eastAsiaTheme="minorHAnsi"/>
          <w:b/>
          <w:i/>
          <w:color w:val="000000"/>
          <w:sz w:val="23"/>
          <w:szCs w:val="23"/>
          <w:lang w:eastAsia="en-US"/>
        </w:rPr>
        <w:t xml:space="preserve">Геоконсервационна оценка на фосилни находища с висока научна и музейна стойност от България. </w:t>
      </w:r>
    </w:p>
    <w:p w14:paraId="25060CAE" w14:textId="77777777" w:rsidR="00D2244F" w:rsidRDefault="00D2244F" w:rsidP="00D2244F">
      <w:pPr>
        <w:jc w:val="both"/>
        <w:rPr>
          <w:b/>
          <w:color w:val="000000"/>
        </w:rPr>
      </w:pPr>
      <w:r>
        <w:rPr>
          <w:sz w:val="23"/>
          <w:szCs w:val="23"/>
        </w:rPr>
        <w:t xml:space="preserve">Описани са седем значими находища на граптолити със силурска възраст (Бухово, Моругов дол, Церецел, Владо Тричков, Салтарски дол, Мали Вучи дол, Горна Врабча), разположени в Средногорската (Свогенска и Любашко-Голобърдска единица) и Моравско-Родопската зона (Моравска единица) на Алпийския орогенен пояс в Западна България </w:t>
      </w:r>
      <w:r w:rsidRPr="00F94A5A">
        <w:rPr>
          <w:b/>
        </w:rPr>
        <w:t xml:space="preserve"> (</w:t>
      </w:r>
      <w:r w:rsidRPr="00E23C6D">
        <w:rPr>
          <w:b/>
        </w:rPr>
        <w:t>№</w:t>
      </w:r>
      <w:r>
        <w:rPr>
          <w:b/>
        </w:rPr>
        <w:t xml:space="preserve"> 49</w:t>
      </w:r>
      <w:r w:rsidRPr="00E23C6D">
        <w:rPr>
          <w:b/>
        </w:rPr>
        <w:t xml:space="preserve"> </w:t>
      </w:r>
      <w:r>
        <w:rPr>
          <w:b/>
          <w:color w:val="000000"/>
          <w:lang w:val="en-US"/>
        </w:rPr>
        <w:t>)</w:t>
      </w:r>
      <w:r>
        <w:rPr>
          <w:b/>
          <w:color w:val="000000"/>
        </w:rPr>
        <w:t xml:space="preserve">. </w:t>
      </w:r>
      <w:r>
        <w:rPr>
          <w:sz w:val="23"/>
          <w:szCs w:val="23"/>
        </w:rPr>
        <w:t>Приносът на автора е в прилагането на методиката за научна оценка на геоконсервационния потенциал на находищата и предлагането на тематични геопътеки.</w:t>
      </w:r>
    </w:p>
    <w:p w14:paraId="7421459A" w14:textId="77777777" w:rsidR="00D2244F" w:rsidRDefault="00D2244F" w:rsidP="001F1CC1">
      <w:pPr>
        <w:jc w:val="both"/>
        <w:rPr>
          <w:b/>
          <w:bCs/>
          <w:sz w:val="23"/>
          <w:szCs w:val="23"/>
        </w:rPr>
      </w:pPr>
    </w:p>
    <w:p w14:paraId="3B780F58" w14:textId="77777777" w:rsidR="00D2244F" w:rsidRDefault="00D2244F" w:rsidP="001F1CC1">
      <w:pPr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НАУЧНИТЕ ПРИНОСИ НА ПУБЛИКАЦИИТЕ</w:t>
      </w:r>
    </w:p>
    <w:p w14:paraId="07F17A1D" w14:textId="77777777" w:rsidR="00D2244F" w:rsidRPr="00D2244F" w:rsidRDefault="00D2244F" w:rsidP="00D2244F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D2244F">
        <w:rPr>
          <w:rFonts w:eastAsiaTheme="minorHAnsi"/>
          <w:color w:val="000000"/>
          <w:sz w:val="23"/>
          <w:szCs w:val="23"/>
          <w:lang w:eastAsia="en-US"/>
        </w:rPr>
        <w:t xml:space="preserve">Научните приноси могат да бъдат разделени в следните групи: </w:t>
      </w:r>
    </w:p>
    <w:p w14:paraId="55E66787" w14:textId="77777777" w:rsidR="00D2244F" w:rsidRPr="006D4683" w:rsidRDefault="00D2244F" w:rsidP="00D2244F">
      <w:pPr>
        <w:numPr>
          <w:ilvl w:val="0"/>
          <w:numId w:val="3"/>
        </w:numPr>
        <w:autoSpaceDE w:val="0"/>
        <w:autoSpaceDN w:val="0"/>
        <w:adjustRightInd w:val="0"/>
        <w:rPr>
          <w:rFonts w:eastAsiaTheme="minorHAnsi"/>
          <w:b/>
          <w:i/>
          <w:color w:val="000000"/>
          <w:sz w:val="23"/>
          <w:szCs w:val="23"/>
          <w:lang w:eastAsia="en-US"/>
        </w:rPr>
      </w:pPr>
      <w:r w:rsidRPr="006D4683">
        <w:rPr>
          <w:rFonts w:eastAsiaTheme="minorHAnsi"/>
          <w:b/>
          <w:i/>
          <w:color w:val="000000"/>
          <w:sz w:val="23"/>
          <w:szCs w:val="23"/>
          <w:lang w:eastAsia="en-US"/>
        </w:rPr>
        <w:t xml:space="preserve">Таксономични и палеоеколожки изследвания на малки фораминифери; </w:t>
      </w:r>
    </w:p>
    <w:p w14:paraId="031E7A57" w14:textId="77777777" w:rsidR="00D2244F" w:rsidRPr="006D4683" w:rsidRDefault="00D2244F" w:rsidP="00D2244F">
      <w:pPr>
        <w:numPr>
          <w:ilvl w:val="0"/>
          <w:numId w:val="3"/>
        </w:numPr>
        <w:autoSpaceDE w:val="0"/>
        <w:autoSpaceDN w:val="0"/>
        <w:adjustRightInd w:val="0"/>
        <w:rPr>
          <w:rFonts w:eastAsiaTheme="minorHAnsi"/>
          <w:b/>
          <w:i/>
          <w:color w:val="000000"/>
          <w:sz w:val="23"/>
          <w:szCs w:val="23"/>
          <w:lang w:eastAsia="en-US"/>
        </w:rPr>
      </w:pPr>
      <w:r w:rsidRPr="006D4683">
        <w:rPr>
          <w:rFonts w:eastAsiaTheme="minorHAnsi"/>
          <w:b/>
          <w:i/>
          <w:color w:val="000000"/>
          <w:sz w:val="23"/>
          <w:szCs w:val="23"/>
          <w:lang w:eastAsia="en-US"/>
        </w:rPr>
        <w:t xml:space="preserve">Литостратиграфски изследвания; </w:t>
      </w:r>
    </w:p>
    <w:p w14:paraId="43481C58" w14:textId="77777777" w:rsidR="00D2244F" w:rsidRPr="006D4683" w:rsidRDefault="00D2244F" w:rsidP="00D2244F">
      <w:pPr>
        <w:numPr>
          <w:ilvl w:val="0"/>
          <w:numId w:val="3"/>
        </w:numPr>
        <w:autoSpaceDE w:val="0"/>
        <w:autoSpaceDN w:val="0"/>
        <w:adjustRightInd w:val="0"/>
        <w:rPr>
          <w:rFonts w:eastAsiaTheme="minorHAnsi"/>
          <w:b/>
          <w:i/>
          <w:color w:val="000000"/>
          <w:sz w:val="23"/>
          <w:szCs w:val="23"/>
          <w:lang w:eastAsia="en-US"/>
        </w:rPr>
      </w:pPr>
      <w:r w:rsidRPr="006D4683">
        <w:rPr>
          <w:rFonts w:eastAsiaTheme="minorHAnsi"/>
          <w:b/>
          <w:i/>
          <w:color w:val="000000"/>
          <w:sz w:val="23"/>
          <w:szCs w:val="23"/>
          <w:lang w:eastAsia="en-US"/>
        </w:rPr>
        <w:t xml:space="preserve">Хроностратиграфски визуализации; </w:t>
      </w:r>
    </w:p>
    <w:p w14:paraId="4074336A" w14:textId="77777777" w:rsidR="00D2244F" w:rsidRPr="006D4683" w:rsidRDefault="00D2244F" w:rsidP="00D2244F">
      <w:pPr>
        <w:numPr>
          <w:ilvl w:val="0"/>
          <w:numId w:val="3"/>
        </w:numPr>
        <w:autoSpaceDE w:val="0"/>
        <w:autoSpaceDN w:val="0"/>
        <w:adjustRightInd w:val="0"/>
        <w:rPr>
          <w:rFonts w:eastAsiaTheme="minorHAnsi"/>
          <w:b/>
          <w:i/>
          <w:color w:val="000000"/>
          <w:sz w:val="23"/>
          <w:szCs w:val="23"/>
          <w:lang w:eastAsia="en-US"/>
        </w:rPr>
      </w:pPr>
      <w:r w:rsidRPr="006D4683">
        <w:rPr>
          <w:rFonts w:eastAsiaTheme="minorHAnsi"/>
          <w:b/>
          <w:i/>
          <w:color w:val="000000"/>
          <w:sz w:val="23"/>
          <w:szCs w:val="23"/>
          <w:lang w:eastAsia="en-US"/>
        </w:rPr>
        <w:t xml:space="preserve">Кватернерна геология; </w:t>
      </w:r>
    </w:p>
    <w:p w14:paraId="44E53303" w14:textId="77777777" w:rsidR="00D2244F" w:rsidRPr="006D4683" w:rsidRDefault="00D2244F" w:rsidP="00D2244F">
      <w:pPr>
        <w:numPr>
          <w:ilvl w:val="0"/>
          <w:numId w:val="3"/>
        </w:numPr>
        <w:autoSpaceDE w:val="0"/>
        <w:autoSpaceDN w:val="0"/>
        <w:adjustRightInd w:val="0"/>
        <w:rPr>
          <w:rFonts w:eastAsiaTheme="minorHAnsi"/>
          <w:b/>
          <w:i/>
          <w:color w:val="000000"/>
          <w:sz w:val="23"/>
          <w:szCs w:val="23"/>
          <w:lang w:eastAsia="en-US"/>
        </w:rPr>
      </w:pPr>
      <w:r w:rsidRPr="006D4683">
        <w:rPr>
          <w:rFonts w:eastAsiaTheme="minorHAnsi"/>
          <w:b/>
          <w:i/>
          <w:color w:val="000000"/>
          <w:sz w:val="23"/>
          <w:szCs w:val="23"/>
          <w:lang w:eastAsia="en-US"/>
        </w:rPr>
        <w:t xml:space="preserve">Геоложко наследство </w:t>
      </w:r>
    </w:p>
    <w:p w14:paraId="27E2DB33" w14:textId="77777777" w:rsidR="00D2244F" w:rsidRPr="00D2244F" w:rsidRDefault="00D2244F" w:rsidP="001F1CC1">
      <w:pPr>
        <w:jc w:val="both"/>
        <w:rPr>
          <w:b/>
          <w:i/>
          <w:color w:val="C00000"/>
        </w:rPr>
      </w:pPr>
    </w:p>
    <w:p w14:paraId="44FFF697" w14:textId="77777777" w:rsidR="00D2244F" w:rsidRPr="00D2244F" w:rsidRDefault="00D2244F" w:rsidP="00D2244F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D2244F">
        <w:rPr>
          <w:rFonts w:eastAsiaTheme="minorHAnsi"/>
          <w:b/>
          <w:bCs/>
          <w:i/>
          <w:color w:val="000000"/>
          <w:sz w:val="23"/>
          <w:szCs w:val="23"/>
          <w:lang w:eastAsia="en-US"/>
        </w:rPr>
        <w:t>Таксономични и палеоеколожки изследвания на малки фораминифери</w:t>
      </w:r>
      <w:r w:rsidRPr="00D2244F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(публикации </w:t>
      </w:r>
      <w:r w:rsidRPr="00E23C6D">
        <w:rPr>
          <w:b/>
        </w:rPr>
        <w:t>№</w:t>
      </w:r>
      <w:r>
        <w:rPr>
          <w:b/>
        </w:rPr>
        <w:t xml:space="preserve"> 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49</w:t>
      </w:r>
      <w:r w:rsidRPr="00D2244F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, 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60</w:t>
      </w:r>
      <w:r w:rsidRPr="00D2244F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) </w:t>
      </w:r>
    </w:p>
    <w:p w14:paraId="2AA3C823" w14:textId="77777777" w:rsidR="00D2244F" w:rsidRPr="009243ED" w:rsidRDefault="00D2244F" w:rsidP="00D2244F">
      <w:pPr>
        <w:jc w:val="both"/>
        <w:rPr>
          <w:rFonts w:eastAsiaTheme="minorHAnsi"/>
          <w:b/>
          <w:bCs/>
          <w:i/>
          <w:iCs/>
          <w:color w:val="000000"/>
          <w:sz w:val="23"/>
          <w:szCs w:val="23"/>
          <w:lang w:eastAsia="en-US"/>
        </w:rPr>
      </w:pPr>
      <w:r w:rsidRPr="009243ED">
        <w:rPr>
          <w:rFonts w:eastAsiaTheme="minorHAnsi"/>
          <w:b/>
          <w:bCs/>
          <w:i/>
          <w:iCs/>
          <w:color w:val="000000"/>
          <w:sz w:val="23"/>
          <w:szCs w:val="23"/>
          <w:lang w:eastAsia="en-US"/>
        </w:rPr>
        <w:t>Таксономични изследвания</w:t>
      </w:r>
    </w:p>
    <w:p w14:paraId="6841B2EA" w14:textId="77777777" w:rsidR="00D2244F" w:rsidRDefault="00D2244F" w:rsidP="006D4683">
      <w:pPr>
        <w:jc w:val="both"/>
        <w:rPr>
          <w:sz w:val="23"/>
          <w:szCs w:val="23"/>
        </w:rPr>
      </w:pPr>
      <w:r>
        <w:rPr>
          <w:sz w:val="23"/>
          <w:szCs w:val="23"/>
        </w:rPr>
        <w:t>Въз основа на фосилен материал, получен от 122 проби от горната флишка задруга и задругата на жълтите пясъчници от 11 разреза в 6 палеогенски басейна, развити във Вардарската зона (Тиквешки, Овчеполски и Скопско-Кумановски басейн) и Сръбско-Македонския масив (Делчевски, Валандово-Гевгелийски и Струмишки басейн) и на</w:t>
      </w:r>
      <w:r w:rsidR="0023784C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базата на систематиката на Loeblich and Tappan (1988) са определени 49 принадлежащи на 28 рода, 15 подсемейства, 20 семейства, 12 надсемейства от подразредите LAGENINA Delage and Hérouard, 1896 и ROTALIINA Delage and Hérouard, 1896. 36 вида се описват за първи път в Република Македония, а един вид – за първи път в приабонски скали </w:t>
      </w:r>
      <w:r w:rsidR="009243ED" w:rsidRPr="00F94A5A">
        <w:rPr>
          <w:b/>
        </w:rPr>
        <w:t>(</w:t>
      </w:r>
      <w:r w:rsidR="009243ED" w:rsidRPr="00E23C6D">
        <w:rPr>
          <w:b/>
        </w:rPr>
        <w:t>№</w:t>
      </w:r>
      <w:r w:rsidR="009243ED">
        <w:rPr>
          <w:b/>
        </w:rPr>
        <w:t xml:space="preserve"> 49</w:t>
      </w:r>
      <w:r w:rsidR="009243ED" w:rsidRPr="00E23C6D">
        <w:rPr>
          <w:b/>
        </w:rPr>
        <w:t xml:space="preserve"> </w:t>
      </w:r>
      <w:r w:rsidR="009243ED">
        <w:rPr>
          <w:b/>
          <w:color w:val="000000"/>
          <w:lang w:val="en-US"/>
        </w:rPr>
        <w:t>)</w:t>
      </w:r>
      <w:r w:rsidR="009243ED">
        <w:rPr>
          <w:b/>
          <w:color w:val="000000"/>
        </w:rPr>
        <w:t xml:space="preserve">. </w:t>
      </w:r>
      <w:r w:rsidR="009243ED">
        <w:rPr>
          <w:sz w:val="23"/>
          <w:szCs w:val="23"/>
        </w:rPr>
        <w:t xml:space="preserve"> </w:t>
      </w:r>
      <w:r>
        <w:rPr>
          <w:sz w:val="23"/>
          <w:szCs w:val="23"/>
        </w:rPr>
        <w:t>(</w:t>
      </w:r>
      <w:r>
        <w:rPr>
          <w:i/>
          <w:iCs/>
          <w:sz w:val="23"/>
          <w:szCs w:val="23"/>
        </w:rPr>
        <w:t xml:space="preserve">публикация </w:t>
      </w:r>
      <w:r w:rsidR="009243ED">
        <w:rPr>
          <w:i/>
          <w:iCs/>
          <w:sz w:val="23"/>
          <w:szCs w:val="23"/>
        </w:rPr>
        <w:t>49</w:t>
      </w:r>
      <w:r>
        <w:rPr>
          <w:sz w:val="23"/>
          <w:szCs w:val="23"/>
        </w:rPr>
        <w:t>). Коригирано е и стратиграфското разпространение на други 13 вида, описани в</w:t>
      </w:r>
      <w:r w:rsidR="009243ED">
        <w:rPr>
          <w:sz w:val="23"/>
          <w:szCs w:val="23"/>
        </w:rPr>
        <w:t xml:space="preserve"> </w:t>
      </w:r>
      <w:r>
        <w:rPr>
          <w:sz w:val="23"/>
          <w:szCs w:val="23"/>
        </w:rPr>
        <w:t>предишна публикация.</w:t>
      </w:r>
    </w:p>
    <w:p w14:paraId="3B79B0CC" w14:textId="77777777" w:rsidR="0023784C" w:rsidRDefault="0023784C" w:rsidP="006D4683">
      <w:pPr>
        <w:jc w:val="both"/>
        <w:rPr>
          <w:b/>
          <w:bCs/>
          <w:i/>
          <w:iCs/>
          <w:sz w:val="23"/>
          <w:szCs w:val="23"/>
        </w:rPr>
      </w:pPr>
    </w:p>
    <w:p w14:paraId="46804A44" w14:textId="77777777" w:rsidR="009243ED" w:rsidRDefault="009243ED" w:rsidP="006D4683">
      <w:pPr>
        <w:jc w:val="both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Палеоеколожки изследвания</w:t>
      </w:r>
    </w:p>
    <w:p w14:paraId="42ADE978" w14:textId="77777777" w:rsidR="009243ED" w:rsidRDefault="009243ED" w:rsidP="006D4683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9243ED">
        <w:rPr>
          <w:rFonts w:eastAsiaTheme="minorHAnsi"/>
          <w:color w:val="000000"/>
          <w:sz w:val="23"/>
          <w:szCs w:val="23"/>
          <w:lang w:eastAsia="en-US"/>
        </w:rPr>
        <w:t xml:space="preserve">Изследването разширява палеоеколожкия анализ чрез комбиниране на морфоложките характеристики с предполагаемия начин на живот (епифауна, плитка инфауна и дълбока инфауна) и начина на хранене (придънни биофилтратори, тинеяди, растителноядни и др.) на фораминиферите. Предложената схема е съпоставена с описани 5 </w:t>
      </w:r>
      <w:r w:rsidRPr="009243ED">
        <w:rPr>
          <w:rFonts w:eastAsiaTheme="minorHAnsi"/>
          <w:sz w:val="23"/>
          <w:szCs w:val="23"/>
          <w:lang w:eastAsia="en-US"/>
        </w:rPr>
        <w:t>съвременни и фосилни асоциации. Като цяло, изучените асоциации са доминирани слабо от морфогрупи, характерни за плитководна (шелфова) обстановка.</w:t>
      </w:r>
      <w:r w:rsidRPr="009243ED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Късноеоценско-ранноолигоценските глинесто-карбонатно-песъчливи последователности от Вардарската зона и Сръбско-Македонски масив в Република Македония предоставят умерено богати бентосни фораминиферни асоциации </w:t>
      </w:r>
      <w:r w:rsidRPr="00F94A5A">
        <w:rPr>
          <w:b/>
        </w:rPr>
        <w:t>(</w:t>
      </w:r>
      <w:r w:rsidRPr="00E23C6D">
        <w:rPr>
          <w:b/>
        </w:rPr>
        <w:t>№</w:t>
      </w:r>
      <w:r>
        <w:rPr>
          <w:b/>
        </w:rPr>
        <w:t xml:space="preserve"> 60</w:t>
      </w:r>
      <w:r w:rsidRPr="00E23C6D">
        <w:rPr>
          <w:b/>
        </w:rPr>
        <w:t xml:space="preserve"> </w:t>
      </w:r>
      <w:r>
        <w:rPr>
          <w:b/>
          <w:color w:val="000000"/>
          <w:lang w:val="en-US"/>
        </w:rPr>
        <w:t>)</w:t>
      </w:r>
      <w:r>
        <w:rPr>
          <w:b/>
          <w:color w:val="000000"/>
        </w:rPr>
        <w:t xml:space="preserve">. </w:t>
      </w:r>
      <w:r>
        <w:rPr>
          <w:sz w:val="23"/>
          <w:szCs w:val="23"/>
        </w:rPr>
        <w:t xml:space="preserve"> Късноеоценско-ранноолигоценските глинесто-карбонатно-песъчливи последователности от Вардарската зона и Сръбско-Македонски масив в Република Македония предоставят умерено богати бентосни фораминиферни асоциации.Фосилният материал, получен от 146 анализирани проби от 13 разреза позволил дефинирането и илюстрирането на 11 морфоложки групи (морфогрупи или морфотипове) въз основа на формата на черупката и начина на завиването ѝ.</w:t>
      </w:r>
    </w:p>
    <w:p w14:paraId="24E28779" w14:textId="77777777" w:rsidR="009243ED" w:rsidRDefault="009243ED" w:rsidP="006D468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14:paraId="2173EF7F" w14:textId="77777777" w:rsidR="00C37BC0" w:rsidRDefault="00C37BC0" w:rsidP="006D4683">
      <w:pPr>
        <w:autoSpaceDE w:val="0"/>
        <w:autoSpaceDN w:val="0"/>
        <w:adjustRightInd w:val="0"/>
        <w:jc w:val="both"/>
        <w:rPr>
          <w:rFonts w:eastAsiaTheme="minorHAnsi"/>
          <w:b/>
          <w:i/>
          <w:color w:val="000000"/>
          <w:sz w:val="23"/>
          <w:szCs w:val="23"/>
          <w:lang w:eastAsia="en-US"/>
        </w:rPr>
      </w:pPr>
    </w:p>
    <w:p w14:paraId="77B79A00" w14:textId="77777777" w:rsidR="00C37BC0" w:rsidRDefault="00C37BC0" w:rsidP="006D4683">
      <w:pPr>
        <w:autoSpaceDE w:val="0"/>
        <w:autoSpaceDN w:val="0"/>
        <w:adjustRightInd w:val="0"/>
        <w:jc w:val="both"/>
        <w:rPr>
          <w:rFonts w:eastAsiaTheme="minorHAnsi"/>
          <w:b/>
          <w:i/>
          <w:color w:val="000000"/>
          <w:sz w:val="23"/>
          <w:szCs w:val="23"/>
          <w:lang w:eastAsia="en-US"/>
        </w:rPr>
      </w:pPr>
    </w:p>
    <w:p w14:paraId="599BDB0C" w14:textId="77777777" w:rsidR="00C37BC0" w:rsidRDefault="00C37BC0" w:rsidP="006D4683">
      <w:pPr>
        <w:autoSpaceDE w:val="0"/>
        <w:autoSpaceDN w:val="0"/>
        <w:adjustRightInd w:val="0"/>
        <w:jc w:val="both"/>
        <w:rPr>
          <w:rFonts w:eastAsiaTheme="minorHAnsi"/>
          <w:b/>
          <w:i/>
          <w:color w:val="000000"/>
          <w:sz w:val="23"/>
          <w:szCs w:val="23"/>
          <w:lang w:eastAsia="en-US"/>
        </w:rPr>
      </w:pPr>
    </w:p>
    <w:p w14:paraId="4B2F4EAC" w14:textId="77777777" w:rsidR="009243ED" w:rsidRPr="009243ED" w:rsidRDefault="009243ED" w:rsidP="006D4683">
      <w:pPr>
        <w:autoSpaceDE w:val="0"/>
        <w:autoSpaceDN w:val="0"/>
        <w:adjustRightInd w:val="0"/>
        <w:jc w:val="both"/>
        <w:rPr>
          <w:rFonts w:eastAsiaTheme="minorHAnsi"/>
          <w:b/>
          <w:i/>
          <w:color w:val="000000"/>
          <w:sz w:val="23"/>
          <w:szCs w:val="23"/>
          <w:lang w:eastAsia="en-US"/>
        </w:rPr>
      </w:pPr>
      <w:r>
        <w:rPr>
          <w:rFonts w:eastAsiaTheme="minorHAnsi"/>
          <w:b/>
          <w:i/>
          <w:color w:val="000000"/>
          <w:sz w:val="23"/>
          <w:szCs w:val="23"/>
          <w:lang w:eastAsia="en-US"/>
        </w:rPr>
        <w:t>Литостратиграфски изследвания</w:t>
      </w:r>
      <w:r w:rsidRPr="009243ED">
        <w:rPr>
          <w:rFonts w:eastAsiaTheme="minorHAnsi"/>
          <w:b/>
          <w:i/>
          <w:color w:val="000000"/>
          <w:sz w:val="23"/>
          <w:szCs w:val="23"/>
          <w:lang w:eastAsia="en-US"/>
        </w:rPr>
        <w:t xml:space="preserve"> </w:t>
      </w:r>
    </w:p>
    <w:p w14:paraId="70EA0B3A" w14:textId="77777777" w:rsidR="009243ED" w:rsidRPr="00C37BC0" w:rsidRDefault="009243ED" w:rsidP="006D4683">
      <w:pPr>
        <w:autoSpaceDE w:val="0"/>
        <w:autoSpaceDN w:val="0"/>
        <w:adjustRightInd w:val="0"/>
        <w:jc w:val="both"/>
        <w:rPr>
          <w:b/>
          <w:bCs/>
          <w:sz w:val="23"/>
          <w:szCs w:val="23"/>
        </w:rPr>
      </w:pPr>
      <w:r w:rsidRPr="00C37BC0">
        <w:rPr>
          <w:b/>
          <w:bCs/>
          <w:sz w:val="23"/>
          <w:szCs w:val="23"/>
        </w:rPr>
        <w:t xml:space="preserve">(публикации  </w:t>
      </w:r>
      <w:r w:rsidRPr="00C37BC0">
        <w:rPr>
          <w:b/>
        </w:rPr>
        <w:t xml:space="preserve">№ </w:t>
      </w:r>
      <w:r w:rsidRPr="00C37BC0">
        <w:rPr>
          <w:b/>
          <w:bCs/>
          <w:sz w:val="23"/>
          <w:szCs w:val="23"/>
        </w:rPr>
        <w:t>64, 65, 68, 77, 80, 81, 82, 83)</w:t>
      </w:r>
    </w:p>
    <w:p w14:paraId="5DBD9BBE" w14:textId="77777777" w:rsidR="00965F8E" w:rsidRDefault="00C37BC0" w:rsidP="006D4683">
      <w:pPr>
        <w:autoSpaceDE w:val="0"/>
        <w:autoSpaceDN w:val="0"/>
        <w:adjustRightInd w:val="0"/>
        <w:jc w:val="both"/>
        <w:rPr>
          <w:color w:val="211E1F"/>
          <w:sz w:val="23"/>
          <w:szCs w:val="23"/>
        </w:rPr>
      </w:pPr>
      <w:r>
        <w:rPr>
          <w:sz w:val="23"/>
          <w:szCs w:val="23"/>
        </w:rPr>
        <w:t xml:space="preserve">На територията на Североизточна България (сухоземна и акваториална част) са идентифицирани следните литостратиграфски единици: Беленска, </w:t>
      </w:r>
      <w:r>
        <w:rPr>
          <w:color w:val="211E1F"/>
          <w:sz w:val="23"/>
          <w:szCs w:val="23"/>
        </w:rPr>
        <w:t xml:space="preserve">Комаревска свита, глауконититна задруга, Белославска, Дикилиташка, Аладънска, </w:t>
      </w:r>
      <w:r>
        <w:rPr>
          <w:sz w:val="23"/>
          <w:szCs w:val="23"/>
        </w:rPr>
        <w:t xml:space="preserve">Двойнишка, Авренска свита, Долночифлишки член на </w:t>
      </w:r>
      <w:r>
        <w:rPr>
          <w:color w:val="211E1F"/>
          <w:sz w:val="23"/>
          <w:szCs w:val="23"/>
        </w:rPr>
        <w:t xml:space="preserve">Авренската свита, </w:t>
      </w:r>
      <w:r>
        <w:rPr>
          <w:sz w:val="23"/>
          <w:szCs w:val="23"/>
        </w:rPr>
        <w:t xml:space="preserve">Арнаутларска </w:t>
      </w:r>
      <w:r>
        <w:rPr>
          <w:color w:val="211E1F"/>
          <w:sz w:val="23"/>
          <w:szCs w:val="23"/>
        </w:rPr>
        <w:t>и Русларска свита. Въз основа на интерпретация на първични литоложки описания на сондажни разрези са получени нови данни за литологията, границите и дебелината на единиците. Пространственото им разпространение е проследено и визуализирано чрез построяването на триизмерни литостратиграфски и литоложки модели, като за съставянето на тяхната база-данни са интерпретирани сеизмични профили. Извършена и корелация между сухоземните и акваториалните площи, която разкрива определени закономерности в стратиграфската последователност.</w:t>
      </w:r>
    </w:p>
    <w:p w14:paraId="4E0CA29C" w14:textId="77777777" w:rsidR="00C37BC0" w:rsidRDefault="00C37BC0" w:rsidP="00C37BC0">
      <w:pPr>
        <w:autoSpaceDE w:val="0"/>
        <w:autoSpaceDN w:val="0"/>
        <w:adjustRightInd w:val="0"/>
        <w:rPr>
          <w:rFonts w:eastAsiaTheme="minorHAnsi"/>
          <w:b/>
          <w:bCs/>
          <w:i/>
          <w:color w:val="000000"/>
          <w:sz w:val="23"/>
          <w:szCs w:val="23"/>
          <w:lang w:eastAsia="en-US"/>
        </w:rPr>
      </w:pPr>
    </w:p>
    <w:p w14:paraId="55C72BAA" w14:textId="77777777" w:rsidR="00C37BC0" w:rsidRPr="00C37BC0" w:rsidRDefault="00C37BC0" w:rsidP="00C37BC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37BC0">
        <w:rPr>
          <w:rFonts w:eastAsiaTheme="minorHAnsi"/>
          <w:b/>
          <w:bCs/>
          <w:i/>
          <w:color w:val="000000"/>
          <w:sz w:val="23"/>
          <w:szCs w:val="23"/>
          <w:lang w:eastAsia="en-US"/>
        </w:rPr>
        <w:t>Хроностратиграфски визуализации</w:t>
      </w:r>
      <w:r w:rsidRPr="00C37BC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(публикации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  <w:r w:rsidRPr="00C37BC0">
        <w:rPr>
          <w:b/>
        </w:rPr>
        <w:t>№</w:t>
      </w:r>
      <w:r>
        <w:rPr>
          <w:b/>
        </w:rPr>
        <w:t xml:space="preserve"> </w:t>
      </w:r>
      <w:r w:rsidRPr="00C37BC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87</w:t>
      </w:r>
      <w:r w:rsidRPr="00C37BC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, 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94</w:t>
      </w:r>
      <w:r w:rsidRPr="00C37BC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) </w:t>
      </w:r>
    </w:p>
    <w:p w14:paraId="54E2EF4D" w14:textId="77777777" w:rsidR="00C37BC0" w:rsidRDefault="00C37BC0" w:rsidP="00C37BC0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C37BC0">
        <w:rPr>
          <w:rFonts w:eastAsiaTheme="minorHAnsi"/>
          <w:color w:val="000000"/>
          <w:sz w:val="23"/>
          <w:szCs w:val="23"/>
          <w:lang w:eastAsia="en-US"/>
        </w:rPr>
        <w:t>Въз основа на публикувани биостратиграфски данни по различни организмови групи (главно малки и големи фораминифери, както и варовит нанопланктон) е извършена реинтерпретация на хроностратиграфския обхват на установените в Добруджа и Долнокамчийския басейн литостратиграфски единици. Получените нови данни за пространственото разпространение на хроностратиграфските единици са визуализирани чрез триизмерен хроностратиграфски модел.</w:t>
      </w:r>
    </w:p>
    <w:p w14:paraId="21032EF2" w14:textId="77777777" w:rsidR="00C37BC0" w:rsidRDefault="00C37BC0" w:rsidP="00C37BC0">
      <w:pPr>
        <w:autoSpaceDE w:val="0"/>
        <w:autoSpaceDN w:val="0"/>
        <w:adjustRightInd w:val="0"/>
        <w:jc w:val="both"/>
        <w:rPr>
          <w:b/>
          <w:bCs/>
          <w:sz w:val="23"/>
          <w:szCs w:val="23"/>
        </w:rPr>
      </w:pPr>
    </w:p>
    <w:p w14:paraId="122CC8D1" w14:textId="77777777" w:rsidR="00C37BC0" w:rsidRPr="00C37BC0" w:rsidRDefault="00C37BC0" w:rsidP="00C37BC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37BC0">
        <w:rPr>
          <w:rFonts w:eastAsiaTheme="minorHAnsi"/>
          <w:b/>
          <w:bCs/>
          <w:i/>
          <w:color w:val="000000"/>
          <w:sz w:val="23"/>
          <w:szCs w:val="23"/>
          <w:lang w:eastAsia="en-US"/>
        </w:rPr>
        <w:t>Кватернерна геология</w:t>
      </w:r>
      <w:r w:rsidRPr="00C37BC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(публикации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  <w:r w:rsidRPr="00C37BC0">
        <w:rPr>
          <w:b/>
        </w:rPr>
        <w:t>№</w:t>
      </w:r>
      <w:r w:rsidRPr="00C37BC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  <w:r w:rsidR="00EB2F6B">
        <w:rPr>
          <w:rFonts w:eastAsiaTheme="minorHAnsi"/>
          <w:b/>
          <w:bCs/>
          <w:color w:val="000000"/>
          <w:sz w:val="23"/>
          <w:szCs w:val="23"/>
          <w:lang w:eastAsia="en-US"/>
        </w:rPr>
        <w:t>44</w:t>
      </w:r>
      <w:r w:rsidRPr="00C37BC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, </w:t>
      </w:r>
      <w:r w:rsidR="00EB2F6B">
        <w:rPr>
          <w:rFonts w:eastAsiaTheme="minorHAnsi"/>
          <w:b/>
          <w:bCs/>
          <w:color w:val="000000"/>
          <w:sz w:val="23"/>
          <w:szCs w:val="23"/>
          <w:lang w:eastAsia="en-US"/>
        </w:rPr>
        <w:t>50</w:t>
      </w:r>
      <w:r w:rsidRPr="00C37BC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, </w:t>
      </w:r>
      <w:r w:rsidR="00EB2F6B">
        <w:rPr>
          <w:rFonts w:eastAsiaTheme="minorHAnsi"/>
          <w:b/>
          <w:bCs/>
          <w:color w:val="000000"/>
          <w:sz w:val="23"/>
          <w:szCs w:val="23"/>
          <w:lang w:eastAsia="en-US"/>
        </w:rPr>
        <w:t>53</w:t>
      </w:r>
      <w:r w:rsidRPr="00C37BC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, </w:t>
      </w:r>
      <w:r w:rsidR="00EB2F6B">
        <w:rPr>
          <w:rFonts w:eastAsiaTheme="minorHAnsi"/>
          <w:b/>
          <w:bCs/>
          <w:color w:val="000000"/>
          <w:sz w:val="23"/>
          <w:szCs w:val="23"/>
          <w:lang w:eastAsia="en-US"/>
        </w:rPr>
        <w:t>75</w:t>
      </w:r>
      <w:r w:rsidRPr="00C37BC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) </w:t>
      </w:r>
    </w:p>
    <w:p w14:paraId="5B20B7AA" w14:textId="77777777" w:rsidR="00C37BC0" w:rsidRPr="00C37BC0" w:rsidRDefault="00C37BC0" w:rsidP="00C37BC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37BC0">
        <w:rPr>
          <w:rFonts w:eastAsiaTheme="minorHAnsi"/>
          <w:color w:val="000000"/>
          <w:sz w:val="23"/>
          <w:szCs w:val="23"/>
          <w:lang w:eastAsia="en-US"/>
        </w:rPr>
        <w:t xml:space="preserve">В поредица от три публикации са разгледани два аспекта на кватернерната геология (седиментоложки, неотектонски) в Ямбол-Елховския регион. Изследванията на карбонатните подпочвени карбонатни образувания (калкрети и долокрети – </w:t>
      </w:r>
      <w:r w:rsidR="00EB2F6B" w:rsidRPr="00C37BC0">
        <w:rPr>
          <w:rFonts w:eastAsiaTheme="minorHAnsi"/>
          <w:b/>
          <w:bCs/>
          <w:color w:val="000000"/>
          <w:sz w:val="23"/>
          <w:szCs w:val="23"/>
          <w:lang w:eastAsia="en-US"/>
        </w:rPr>
        <w:t>(публикаци</w:t>
      </w:r>
      <w:r w:rsidR="00EB2F6B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я </w:t>
      </w:r>
      <w:r w:rsidR="00EB2F6B" w:rsidRPr="00C37BC0">
        <w:rPr>
          <w:b/>
        </w:rPr>
        <w:t>№</w:t>
      </w:r>
      <w:r w:rsidR="00EB2F6B" w:rsidRPr="00C37BC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  <w:r w:rsidR="00EB2F6B">
        <w:rPr>
          <w:rFonts w:eastAsiaTheme="minorHAnsi"/>
          <w:b/>
          <w:bCs/>
          <w:color w:val="000000"/>
          <w:sz w:val="23"/>
          <w:szCs w:val="23"/>
          <w:lang w:eastAsia="en-US"/>
        </w:rPr>
        <w:t>44</w:t>
      </w:r>
      <w:r w:rsidRPr="00C37BC0">
        <w:rPr>
          <w:rFonts w:eastAsiaTheme="minorHAnsi"/>
          <w:color w:val="000000"/>
          <w:sz w:val="23"/>
          <w:szCs w:val="23"/>
          <w:lang w:eastAsia="en-US"/>
        </w:rPr>
        <w:t xml:space="preserve">) са продължение на няколкогодишни изследвания на екип от катедра „Геология и геоинформатика“. Установени са шест литоложки разновидности. </w:t>
      </w:r>
    </w:p>
    <w:p w14:paraId="1132E860" w14:textId="77777777" w:rsidR="00C37BC0" w:rsidRDefault="00C37BC0" w:rsidP="00C37BC0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C37BC0">
        <w:rPr>
          <w:rFonts w:eastAsiaTheme="minorHAnsi"/>
          <w:color w:val="000000"/>
          <w:sz w:val="23"/>
          <w:szCs w:val="23"/>
          <w:lang w:eastAsia="en-US"/>
        </w:rPr>
        <w:t xml:space="preserve">Историята на неотектонското развитие на района е изследвана чрез изучаването на дебелината на холоценския аградационен пакет </w:t>
      </w:r>
      <w:r w:rsidR="00EB2F6B" w:rsidRPr="00C37BC0">
        <w:rPr>
          <w:rFonts w:eastAsiaTheme="minorHAnsi"/>
          <w:b/>
          <w:bCs/>
          <w:color w:val="000000"/>
          <w:sz w:val="23"/>
          <w:szCs w:val="23"/>
          <w:lang w:eastAsia="en-US"/>
        </w:rPr>
        <w:t>(публикации</w:t>
      </w:r>
      <w:r w:rsidR="00EB2F6B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  <w:r w:rsidR="00EB2F6B" w:rsidRPr="00C37BC0">
        <w:rPr>
          <w:b/>
        </w:rPr>
        <w:t>№</w:t>
      </w:r>
      <w:r w:rsidR="00EB2F6B" w:rsidRPr="00C37BC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  <w:r w:rsidR="00EB2F6B">
        <w:rPr>
          <w:rFonts w:eastAsiaTheme="minorHAnsi"/>
          <w:b/>
          <w:bCs/>
          <w:color w:val="000000"/>
          <w:sz w:val="23"/>
          <w:szCs w:val="23"/>
          <w:lang w:eastAsia="en-US"/>
        </w:rPr>
        <w:t>50</w:t>
      </w:r>
      <w:r w:rsidRPr="00C37BC0">
        <w:rPr>
          <w:rFonts w:eastAsiaTheme="minorHAnsi"/>
          <w:color w:val="000000"/>
          <w:sz w:val="23"/>
          <w:szCs w:val="23"/>
          <w:lang w:eastAsia="en-US"/>
        </w:rPr>
        <w:t xml:space="preserve">) и чрез изучаване на ерозионно-акумулативните процеси на базата на картиране на речните тераси </w:t>
      </w:r>
      <w:r w:rsidR="00EB2F6B" w:rsidRPr="00C37BC0">
        <w:rPr>
          <w:rFonts w:eastAsiaTheme="minorHAnsi"/>
          <w:b/>
          <w:bCs/>
          <w:color w:val="000000"/>
          <w:sz w:val="23"/>
          <w:szCs w:val="23"/>
          <w:lang w:eastAsia="en-US"/>
        </w:rPr>
        <w:t>(публикаци</w:t>
      </w:r>
      <w:r w:rsidR="00EB2F6B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я </w:t>
      </w:r>
      <w:r w:rsidR="00EB2F6B" w:rsidRPr="00C37BC0">
        <w:rPr>
          <w:b/>
        </w:rPr>
        <w:t>№</w:t>
      </w:r>
      <w:r w:rsidR="00EB2F6B" w:rsidRPr="00C37BC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  <w:r w:rsidR="00EB2F6B">
        <w:rPr>
          <w:rFonts w:eastAsiaTheme="minorHAnsi"/>
          <w:b/>
          <w:bCs/>
          <w:color w:val="000000"/>
          <w:sz w:val="23"/>
          <w:szCs w:val="23"/>
          <w:lang w:eastAsia="en-US"/>
        </w:rPr>
        <w:t>53</w:t>
      </w:r>
      <w:r w:rsidRPr="00C37BC0">
        <w:rPr>
          <w:rFonts w:eastAsiaTheme="minorHAnsi"/>
          <w:color w:val="000000"/>
          <w:sz w:val="23"/>
          <w:szCs w:val="23"/>
          <w:lang w:eastAsia="en-US"/>
        </w:rPr>
        <w:t>). Установени са шест надзаливни тераси и една плиоценска заравненост. Изследванията показаха, че хипсометрично ниво показва тенденция към повишаване в северна посока.</w:t>
      </w:r>
    </w:p>
    <w:p w14:paraId="690968C3" w14:textId="77777777" w:rsidR="00EB2F6B" w:rsidRDefault="00EB2F6B" w:rsidP="00C37BC0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14:paraId="29050265" w14:textId="77777777" w:rsidR="00EB2F6B" w:rsidRPr="0023784C" w:rsidRDefault="00EB2F6B" w:rsidP="00EB2F6B">
      <w:pPr>
        <w:autoSpaceDE w:val="0"/>
        <w:autoSpaceDN w:val="0"/>
        <w:adjustRightInd w:val="0"/>
        <w:rPr>
          <w:rFonts w:eastAsiaTheme="minorHAnsi"/>
          <w:b/>
          <w:bCs/>
          <w:i/>
          <w:color w:val="000000"/>
          <w:sz w:val="23"/>
          <w:szCs w:val="23"/>
          <w:lang w:eastAsia="en-US"/>
        </w:rPr>
      </w:pPr>
      <w:r w:rsidRPr="00EB2F6B">
        <w:rPr>
          <w:rFonts w:eastAsiaTheme="minorHAnsi"/>
          <w:b/>
          <w:bCs/>
          <w:i/>
          <w:color w:val="000000"/>
          <w:sz w:val="23"/>
          <w:szCs w:val="23"/>
          <w:lang w:eastAsia="en-US"/>
        </w:rPr>
        <w:t xml:space="preserve">Геоложко наследство </w:t>
      </w:r>
    </w:p>
    <w:p w14:paraId="40399257" w14:textId="77777777" w:rsidR="00EB2F6B" w:rsidRPr="00EB2F6B" w:rsidRDefault="0023784C" w:rsidP="00EB2F6B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37BC0">
        <w:rPr>
          <w:rFonts w:eastAsiaTheme="minorHAnsi"/>
          <w:b/>
          <w:bCs/>
          <w:color w:val="000000"/>
          <w:sz w:val="23"/>
          <w:szCs w:val="23"/>
          <w:lang w:eastAsia="en-US"/>
        </w:rPr>
        <w:t>(публикации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  <w:r w:rsidRPr="00C37BC0">
        <w:rPr>
          <w:b/>
        </w:rPr>
        <w:t>№</w:t>
      </w:r>
      <w:r w:rsidRPr="00C37BC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44, 42, 47, 48, 51, 52, 56, 57, 58, 59, 61, 62, 84, 88, 89, 90, 91, 93 и 95</w:t>
      </w:r>
      <w:r w:rsidRPr="00C37BC0">
        <w:rPr>
          <w:rFonts w:eastAsiaTheme="minorHAnsi"/>
          <w:color w:val="000000"/>
          <w:sz w:val="23"/>
          <w:szCs w:val="23"/>
          <w:lang w:eastAsia="en-US"/>
        </w:rPr>
        <w:t xml:space="preserve">) </w:t>
      </w:r>
    </w:p>
    <w:p w14:paraId="7BAFEF8A" w14:textId="77777777" w:rsidR="00EB2F6B" w:rsidRDefault="0023784C" w:rsidP="00EB2F6B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>Най- много публикации на кандидата са</w:t>
      </w:r>
      <w:r w:rsidR="00EB2F6B" w:rsidRPr="00EB2F6B">
        <w:rPr>
          <w:rFonts w:eastAsiaTheme="minorHAnsi"/>
          <w:color w:val="000000"/>
          <w:sz w:val="23"/>
          <w:szCs w:val="23"/>
          <w:lang w:eastAsia="en-US"/>
        </w:rPr>
        <w:t xml:space="preserve"> фокусирани върху обекти на геоложкото наследство, експонирани в различни части от територията на България, които могат да бъдат поделени на две основни групи: с естетическа и с научна стойност. Обектите от първата група попадат в класа на геоморфоложките феномени. Част от тях са описани с участието на студенти и докторанти към катедра „Геология и геоинформатика“ като част от тяхното обучение.</w:t>
      </w:r>
    </w:p>
    <w:p w14:paraId="27857C77" w14:textId="77777777" w:rsidR="0023784C" w:rsidRDefault="0023784C" w:rsidP="00EB2F6B">
      <w:pPr>
        <w:autoSpaceDE w:val="0"/>
        <w:autoSpaceDN w:val="0"/>
        <w:adjustRightInd w:val="0"/>
        <w:jc w:val="both"/>
        <w:rPr>
          <w:b/>
          <w:bCs/>
          <w:sz w:val="23"/>
          <w:szCs w:val="23"/>
        </w:rPr>
      </w:pPr>
    </w:p>
    <w:p w14:paraId="4704BA78" w14:textId="77777777" w:rsidR="006861E8" w:rsidRDefault="006861E8" w:rsidP="00EB2F6B">
      <w:pPr>
        <w:autoSpaceDE w:val="0"/>
        <w:autoSpaceDN w:val="0"/>
        <w:adjustRightInd w:val="0"/>
        <w:jc w:val="both"/>
        <w:rPr>
          <w:b/>
          <w:bCs/>
          <w:sz w:val="23"/>
          <w:szCs w:val="23"/>
        </w:rPr>
      </w:pPr>
    </w:p>
    <w:p w14:paraId="1B727440" w14:textId="77777777" w:rsidR="006861E8" w:rsidRDefault="006861E8" w:rsidP="00EB2F6B">
      <w:pPr>
        <w:autoSpaceDE w:val="0"/>
        <w:autoSpaceDN w:val="0"/>
        <w:adjustRightInd w:val="0"/>
        <w:jc w:val="both"/>
        <w:rPr>
          <w:b/>
          <w:bCs/>
          <w:sz w:val="23"/>
          <w:szCs w:val="23"/>
        </w:rPr>
      </w:pPr>
    </w:p>
    <w:p w14:paraId="10E268E2" w14:textId="77777777" w:rsidR="006861E8" w:rsidRDefault="006861E8" w:rsidP="00EB2F6B">
      <w:pPr>
        <w:autoSpaceDE w:val="0"/>
        <w:autoSpaceDN w:val="0"/>
        <w:adjustRightInd w:val="0"/>
        <w:jc w:val="both"/>
        <w:rPr>
          <w:b/>
          <w:bCs/>
          <w:sz w:val="23"/>
          <w:szCs w:val="23"/>
        </w:rPr>
      </w:pPr>
    </w:p>
    <w:p w14:paraId="58DE7154" w14:textId="77777777" w:rsidR="006861E8" w:rsidRDefault="006861E8" w:rsidP="00EB2F6B">
      <w:pPr>
        <w:autoSpaceDE w:val="0"/>
        <w:autoSpaceDN w:val="0"/>
        <w:adjustRightInd w:val="0"/>
        <w:jc w:val="both"/>
        <w:rPr>
          <w:b/>
          <w:bCs/>
          <w:sz w:val="23"/>
          <w:szCs w:val="23"/>
        </w:rPr>
      </w:pPr>
    </w:p>
    <w:p w14:paraId="68AE8B70" w14:textId="77777777" w:rsidR="006861E8" w:rsidRPr="00A6041F" w:rsidRDefault="006861E8" w:rsidP="006861E8">
      <w:pPr>
        <w:jc w:val="both"/>
        <w:rPr>
          <w:b/>
          <w:color w:val="000000"/>
          <w:lang w:val="en-US"/>
        </w:rPr>
      </w:pPr>
      <w:r w:rsidRPr="00A6041F">
        <w:rPr>
          <w:b/>
          <w:color w:val="000000"/>
        </w:rPr>
        <w:lastRenderedPageBreak/>
        <w:t xml:space="preserve">Рецензентска дейност и участие в редакционни колегии </w:t>
      </w:r>
    </w:p>
    <w:p w14:paraId="0B28456C" w14:textId="77777777" w:rsidR="00E87436" w:rsidRPr="00E87436" w:rsidRDefault="00E87436" w:rsidP="00E87436">
      <w:pPr>
        <w:pStyle w:val="Default"/>
        <w:rPr>
          <w:rFonts w:ascii="Times New Roman" w:hAnsi="Times New Roman" w:cs="Times New Roman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149"/>
      </w:tblGrid>
      <w:tr w:rsidR="00E87436" w:rsidRPr="00E87436" w14:paraId="3590AC80" w14:textId="77777777">
        <w:trPr>
          <w:trHeight w:val="1334"/>
        </w:trPr>
        <w:tc>
          <w:tcPr>
            <w:tcW w:w="8149" w:type="dxa"/>
          </w:tcPr>
          <w:p w14:paraId="22FBEBC5" w14:textId="77777777" w:rsidR="00E87436" w:rsidRPr="00E87436" w:rsidRDefault="00E87436" w:rsidP="00E874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E87436">
              <w:rPr>
                <w:rFonts w:ascii="Times New Roman" w:hAnsi="Times New Roman" w:cs="Times New Roman"/>
              </w:rPr>
              <w:t>лен на редакционния съвет на сборника с разширени резюмета от Международната научна конференция на Българското геологическо дружество „</w:t>
            </w:r>
            <w:r w:rsidRPr="00E87436">
              <w:rPr>
                <w:rFonts w:ascii="Times New Roman" w:hAnsi="Times New Roman" w:cs="Times New Roman"/>
                <w:i/>
                <w:iCs/>
              </w:rPr>
              <w:t>Геонауки</w:t>
            </w:r>
            <w:r w:rsidRPr="00E87436">
              <w:rPr>
                <w:rFonts w:ascii="Times New Roman" w:hAnsi="Times New Roman" w:cs="Times New Roman"/>
              </w:rPr>
              <w:t xml:space="preserve">” (2009–2011; 2016–2018); член на редакционния съвет на </w:t>
            </w:r>
            <w:r w:rsidRPr="00E87436">
              <w:rPr>
                <w:rFonts w:ascii="Times New Roman" w:hAnsi="Times New Roman" w:cs="Times New Roman"/>
                <w:i/>
                <w:iCs/>
              </w:rPr>
              <w:t xml:space="preserve">Списанието на Българското геологическо дружество </w:t>
            </w:r>
            <w:r w:rsidRPr="00E87436">
              <w:rPr>
                <w:rFonts w:ascii="Times New Roman" w:hAnsi="Times New Roman" w:cs="Times New Roman"/>
              </w:rPr>
              <w:t xml:space="preserve">(от 2016 – досега; в периода 2018–2021 г. – главен редактор), </w:t>
            </w:r>
            <w:r w:rsidRPr="00E87436">
              <w:rPr>
                <w:rFonts w:ascii="Times New Roman" w:hAnsi="Times New Roman" w:cs="Times New Roman"/>
                <w:i/>
                <w:iCs/>
              </w:rPr>
              <w:t xml:space="preserve">Geologica Balcanica </w:t>
            </w:r>
            <w:r w:rsidRPr="00E87436">
              <w:rPr>
                <w:rFonts w:ascii="Times New Roman" w:hAnsi="Times New Roman" w:cs="Times New Roman"/>
              </w:rPr>
              <w:t xml:space="preserve">(от 2016 – досега), </w:t>
            </w:r>
            <w:r w:rsidRPr="00E87436">
              <w:rPr>
                <w:rFonts w:ascii="Times New Roman" w:hAnsi="Times New Roman" w:cs="Times New Roman"/>
                <w:i/>
                <w:iCs/>
              </w:rPr>
              <w:t xml:space="preserve">Journal of Mining and Geological Sciences </w:t>
            </w:r>
            <w:r w:rsidRPr="00E87436">
              <w:rPr>
                <w:rFonts w:ascii="Times New Roman" w:hAnsi="Times New Roman" w:cs="Times New Roman"/>
              </w:rPr>
              <w:t xml:space="preserve">(2019 г.), </w:t>
            </w:r>
            <w:r w:rsidRPr="00E87436">
              <w:rPr>
                <w:rFonts w:ascii="Times New Roman" w:hAnsi="Times New Roman" w:cs="Times New Roman"/>
                <w:i/>
                <w:iCs/>
              </w:rPr>
              <w:t xml:space="preserve">Годишник на Минно-геоложкия университет „Св. Иван Рилски“ </w:t>
            </w:r>
            <w:r w:rsidRPr="00E87436">
              <w:rPr>
                <w:rFonts w:ascii="Times New Roman" w:hAnsi="Times New Roman" w:cs="Times New Roman"/>
              </w:rPr>
              <w:t xml:space="preserve">(от 2021 г. досега). </w:t>
            </w:r>
          </w:p>
        </w:tc>
      </w:tr>
    </w:tbl>
    <w:p w14:paraId="0A366C5E" w14:textId="77777777" w:rsidR="006861E8" w:rsidRDefault="006861E8" w:rsidP="00E87436">
      <w:pPr>
        <w:jc w:val="both"/>
        <w:rPr>
          <w:b/>
        </w:rPr>
      </w:pPr>
    </w:p>
    <w:p w14:paraId="64E7F8A9" w14:textId="77777777" w:rsidR="006861E8" w:rsidRDefault="006861E8" w:rsidP="006861E8">
      <w:pPr>
        <w:jc w:val="both"/>
        <w:rPr>
          <w:b/>
        </w:rPr>
      </w:pPr>
    </w:p>
    <w:p w14:paraId="323B532C" w14:textId="77777777" w:rsidR="00E87436" w:rsidRDefault="006861E8" w:rsidP="00E87436">
      <w:pPr>
        <w:jc w:val="both"/>
        <w:rPr>
          <w:b/>
        </w:rPr>
      </w:pPr>
      <w:r w:rsidRPr="0083687C">
        <w:rPr>
          <w:b/>
        </w:rPr>
        <w:t xml:space="preserve">Членство в професионални организации </w:t>
      </w:r>
    </w:p>
    <w:p w14:paraId="28F2886A" w14:textId="77777777" w:rsidR="006861E8" w:rsidRPr="00E87436" w:rsidRDefault="006861E8" w:rsidP="00E87436">
      <w:pPr>
        <w:jc w:val="both"/>
        <w:rPr>
          <w:b/>
        </w:rPr>
      </w:pPr>
      <w:r w:rsidRPr="0083687C">
        <w:t xml:space="preserve">Член е на Българското геологическо дружество. Член на Научния съвет на </w:t>
      </w:r>
      <w:r>
        <w:t>МГУ</w:t>
      </w:r>
    </w:p>
    <w:p w14:paraId="7B6824A5" w14:textId="77777777" w:rsidR="006861E8" w:rsidRDefault="006861E8" w:rsidP="00E87436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14:paraId="6552BB7C" w14:textId="77777777" w:rsidR="006861E8" w:rsidRDefault="006861E8" w:rsidP="006861E8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</w:p>
    <w:p w14:paraId="31EF7377" w14:textId="77777777" w:rsidR="006861E8" w:rsidRPr="0083687C" w:rsidRDefault="006861E8" w:rsidP="006861E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3687C">
        <w:rPr>
          <w:rFonts w:eastAsiaTheme="minorHAnsi"/>
          <w:b/>
          <w:bCs/>
          <w:color w:val="000000"/>
          <w:lang w:eastAsia="en-US"/>
        </w:rPr>
        <w:t xml:space="preserve">Научноизследователски и научно-приложни проекти </w:t>
      </w:r>
      <w:r w:rsidR="00295D03">
        <w:rPr>
          <w:rFonts w:eastAsiaTheme="minorHAnsi"/>
          <w:b/>
          <w:bCs/>
          <w:color w:val="000000"/>
          <w:lang w:eastAsia="en-US"/>
        </w:rPr>
        <w:t xml:space="preserve">преди и </w:t>
      </w:r>
      <w:r w:rsidRPr="0083687C">
        <w:rPr>
          <w:rFonts w:eastAsiaTheme="minorHAnsi"/>
          <w:b/>
          <w:bCs/>
          <w:color w:val="000000"/>
          <w:lang w:eastAsia="en-US"/>
        </w:rPr>
        <w:t xml:space="preserve">след придобиване на научното звание „доцент” по специалност </w:t>
      </w:r>
      <w:r>
        <w:rPr>
          <w:rFonts w:eastAsiaTheme="minorHAnsi"/>
          <w:b/>
          <w:bCs/>
          <w:color w:val="000000"/>
          <w:lang w:eastAsia="en-US"/>
        </w:rPr>
        <w:t xml:space="preserve">Палеонтология и стратиграфия </w:t>
      </w:r>
      <w:r w:rsidRPr="0083687C">
        <w:rPr>
          <w:rFonts w:eastAsiaTheme="minorHAnsi"/>
          <w:b/>
          <w:bCs/>
          <w:color w:val="000000"/>
          <w:lang w:eastAsia="en-US"/>
        </w:rPr>
        <w:t xml:space="preserve"> </w:t>
      </w:r>
      <w:r>
        <w:rPr>
          <w:rFonts w:eastAsiaTheme="minorHAnsi"/>
          <w:b/>
          <w:bCs/>
          <w:color w:val="000000"/>
          <w:lang w:eastAsia="en-US"/>
        </w:rPr>
        <w:t>–</w:t>
      </w:r>
      <w:r w:rsidR="00295D03">
        <w:rPr>
          <w:rFonts w:eastAsiaTheme="minorHAnsi"/>
          <w:b/>
          <w:bCs/>
          <w:color w:val="000000"/>
          <w:lang w:eastAsia="en-US"/>
        </w:rPr>
        <w:t xml:space="preserve"> след хабилитиранета са </w:t>
      </w:r>
      <w:r>
        <w:rPr>
          <w:rFonts w:eastAsiaTheme="minorHAnsi"/>
          <w:b/>
          <w:bCs/>
          <w:color w:val="000000"/>
          <w:lang w:eastAsia="en-US"/>
        </w:rPr>
        <w:t xml:space="preserve"> </w:t>
      </w:r>
      <w:r w:rsidR="00E87436" w:rsidRPr="00295D03">
        <w:rPr>
          <w:rFonts w:eastAsiaTheme="minorHAnsi"/>
          <w:b/>
          <w:bCs/>
          <w:lang w:eastAsia="en-US"/>
        </w:rPr>
        <w:t>2</w:t>
      </w:r>
      <w:r w:rsidR="0020524A">
        <w:rPr>
          <w:rFonts w:eastAsiaTheme="minorHAnsi"/>
          <w:b/>
          <w:bCs/>
          <w:lang w:eastAsia="en-US"/>
        </w:rPr>
        <w:t>0</w:t>
      </w:r>
      <w:r w:rsidRPr="00295D03">
        <w:rPr>
          <w:rFonts w:eastAsiaTheme="minorHAnsi"/>
          <w:b/>
          <w:bCs/>
          <w:lang w:eastAsia="en-US"/>
        </w:rPr>
        <w:t xml:space="preserve"> </w:t>
      </w:r>
      <w:r>
        <w:rPr>
          <w:rFonts w:eastAsiaTheme="minorHAnsi"/>
          <w:b/>
          <w:bCs/>
          <w:color w:val="000000"/>
          <w:lang w:eastAsia="en-US"/>
        </w:rPr>
        <w:t>проекта</w:t>
      </w:r>
    </w:p>
    <w:p w14:paraId="4A2D79E4" w14:textId="77777777" w:rsidR="006861E8" w:rsidRPr="006861E8" w:rsidRDefault="006861E8" w:rsidP="006861E8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6861E8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1. Ръководство на национални проекти </w:t>
      </w:r>
    </w:p>
    <w:p w14:paraId="4DA9FB9D" w14:textId="77777777" w:rsidR="006861E8" w:rsidRPr="006861E8" w:rsidRDefault="006861E8" w:rsidP="006861E8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6861E8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1.1. Финансирани от Фонд „Научни изследвания“ </w:t>
      </w:r>
    </w:p>
    <w:p w14:paraId="0D26A36F" w14:textId="77777777" w:rsidR="006861E8" w:rsidRPr="006861E8" w:rsidRDefault="006861E8" w:rsidP="006861E8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6861E8">
        <w:rPr>
          <w:rFonts w:eastAsiaTheme="minorHAnsi"/>
          <w:color w:val="000000"/>
          <w:sz w:val="23"/>
          <w:szCs w:val="23"/>
          <w:lang w:eastAsia="en-US"/>
        </w:rPr>
        <w:t>1. Договор КП-06-НП1/17/17.12.2019 „</w:t>
      </w:r>
      <w:r w:rsidRPr="006861E8">
        <w:rPr>
          <w:rFonts w:eastAsiaTheme="minorHAnsi"/>
          <w:i/>
          <w:iCs/>
          <w:color w:val="000000"/>
          <w:sz w:val="23"/>
          <w:szCs w:val="23"/>
          <w:lang w:eastAsia="en-US"/>
        </w:rPr>
        <w:t>Издаване на рецензирано научно списание</w:t>
      </w:r>
      <w:r w:rsidRPr="006861E8">
        <w:rPr>
          <w:rFonts w:eastAsiaTheme="minorHAnsi"/>
          <w:color w:val="000000"/>
          <w:sz w:val="23"/>
          <w:szCs w:val="23"/>
          <w:lang w:eastAsia="en-US"/>
        </w:rPr>
        <w:t xml:space="preserve">“. Конкурс „Българска научна периодика –2019 г.“. </w:t>
      </w:r>
    </w:p>
    <w:p w14:paraId="1E58944C" w14:textId="77777777" w:rsidR="006861E8" w:rsidRPr="006861E8" w:rsidRDefault="006861E8" w:rsidP="006861E8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6861E8">
        <w:rPr>
          <w:rFonts w:eastAsiaTheme="minorHAnsi"/>
          <w:color w:val="000000"/>
          <w:sz w:val="23"/>
          <w:szCs w:val="23"/>
          <w:lang w:eastAsia="en-US"/>
        </w:rPr>
        <w:t>2. Договор КП-06-НП2/30/04.12.2020. „</w:t>
      </w:r>
      <w:r w:rsidRPr="006861E8">
        <w:rPr>
          <w:rFonts w:eastAsiaTheme="minorHAnsi"/>
          <w:i/>
          <w:iCs/>
          <w:color w:val="000000"/>
          <w:sz w:val="23"/>
          <w:szCs w:val="23"/>
          <w:lang w:eastAsia="en-US"/>
        </w:rPr>
        <w:t>Издаване на рецензирано научно списание</w:t>
      </w:r>
      <w:r w:rsidRPr="006861E8">
        <w:rPr>
          <w:rFonts w:eastAsiaTheme="minorHAnsi"/>
          <w:color w:val="000000"/>
          <w:sz w:val="23"/>
          <w:szCs w:val="23"/>
          <w:lang w:eastAsia="en-US"/>
        </w:rPr>
        <w:t xml:space="preserve">“. Конкурс „Българска научна периодика –2021 г.“. </w:t>
      </w:r>
    </w:p>
    <w:p w14:paraId="473DD936" w14:textId="77777777" w:rsidR="006861E8" w:rsidRPr="006861E8" w:rsidRDefault="006861E8" w:rsidP="006861E8">
      <w:pPr>
        <w:autoSpaceDE w:val="0"/>
        <w:autoSpaceDN w:val="0"/>
        <w:adjustRightInd w:val="0"/>
        <w:rPr>
          <w:rFonts w:eastAsiaTheme="minorHAnsi"/>
          <w:color w:val="202020"/>
          <w:sz w:val="23"/>
          <w:szCs w:val="23"/>
          <w:lang w:eastAsia="en-US"/>
        </w:rPr>
      </w:pPr>
      <w:r w:rsidRPr="006861E8">
        <w:rPr>
          <w:rFonts w:eastAsiaTheme="minorHAnsi"/>
          <w:color w:val="000000"/>
          <w:sz w:val="23"/>
          <w:szCs w:val="23"/>
          <w:lang w:eastAsia="en-US"/>
        </w:rPr>
        <w:t>3. Договор КП-06-Н54/3/17.11.2021. „</w:t>
      </w:r>
      <w:r w:rsidRPr="006861E8">
        <w:rPr>
          <w:rFonts w:eastAsiaTheme="minorHAnsi"/>
          <w:i/>
          <w:iCs/>
          <w:color w:val="000000"/>
          <w:sz w:val="23"/>
          <w:szCs w:val="23"/>
          <w:lang w:eastAsia="en-US"/>
        </w:rPr>
        <w:t>Интердисциплинарни изследвания за създаването на интерактивна база данни и оценка на геоконсервационния потенциал на фосилни находища със значима научна и музейна стойност от България“.</w:t>
      </w:r>
      <w:r w:rsidRPr="006861E8">
        <w:rPr>
          <w:rFonts w:eastAsiaTheme="minorHAnsi"/>
          <w:color w:val="202020"/>
          <w:sz w:val="23"/>
          <w:szCs w:val="23"/>
          <w:lang w:eastAsia="en-US"/>
        </w:rPr>
        <w:t xml:space="preserve">„Конкурс за финансиране на Фундаментални научни изследвания - 2021“. </w:t>
      </w:r>
    </w:p>
    <w:p w14:paraId="2AC2CFE6" w14:textId="77777777" w:rsidR="006861E8" w:rsidRPr="006861E8" w:rsidRDefault="006861E8" w:rsidP="006861E8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6861E8">
        <w:rPr>
          <w:rFonts w:eastAsiaTheme="minorHAnsi"/>
          <w:color w:val="000000"/>
          <w:sz w:val="23"/>
          <w:szCs w:val="23"/>
          <w:lang w:eastAsia="en-US"/>
        </w:rPr>
        <w:t>4. Договор КП-06-НП3/74/18.12.2021. „</w:t>
      </w:r>
      <w:r w:rsidRPr="006861E8">
        <w:rPr>
          <w:rFonts w:eastAsiaTheme="minorHAnsi"/>
          <w:i/>
          <w:iCs/>
          <w:color w:val="000000"/>
          <w:sz w:val="23"/>
          <w:szCs w:val="23"/>
          <w:lang w:eastAsia="en-US"/>
        </w:rPr>
        <w:t>Издаване на рецензирано научно списание</w:t>
      </w:r>
      <w:r w:rsidRPr="006861E8">
        <w:rPr>
          <w:rFonts w:eastAsiaTheme="minorHAnsi"/>
          <w:color w:val="000000"/>
          <w:sz w:val="23"/>
          <w:szCs w:val="23"/>
          <w:lang w:eastAsia="en-US"/>
        </w:rPr>
        <w:t xml:space="preserve">“. Конкурс „Българска научна периодика –2022 г.“. </w:t>
      </w:r>
    </w:p>
    <w:p w14:paraId="0EAE77E2" w14:textId="77777777" w:rsidR="006861E8" w:rsidRPr="006861E8" w:rsidRDefault="006861E8" w:rsidP="006861E8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6861E8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1.2. Финансирани по Наредбата на МОН за условията и реда за оценката, планирането, разпределението и разходването на средствата от държавния бюджет за финансиране на присъщата на държавните висши училища научна или художественотворческа дейност. </w:t>
      </w:r>
    </w:p>
    <w:p w14:paraId="5639DDF6" w14:textId="77777777" w:rsidR="006861E8" w:rsidRPr="00E87436" w:rsidRDefault="006861E8" w:rsidP="006861E8">
      <w:pPr>
        <w:autoSpaceDE w:val="0"/>
        <w:autoSpaceDN w:val="0"/>
        <w:adjustRightInd w:val="0"/>
        <w:rPr>
          <w:rFonts w:eastAsiaTheme="minorHAnsi"/>
          <w:color w:val="C00000"/>
          <w:sz w:val="23"/>
          <w:szCs w:val="23"/>
          <w:lang w:eastAsia="en-US"/>
        </w:rPr>
      </w:pPr>
    </w:p>
    <w:p w14:paraId="0504FD70" w14:textId="77777777" w:rsidR="006861E8" w:rsidRPr="006861E8" w:rsidRDefault="003A24AA" w:rsidP="006861E8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>5</w:t>
      </w:r>
      <w:r w:rsidR="006861E8" w:rsidRPr="006861E8">
        <w:rPr>
          <w:rFonts w:eastAsiaTheme="minorHAnsi"/>
          <w:color w:val="000000"/>
          <w:sz w:val="23"/>
          <w:szCs w:val="23"/>
          <w:lang w:eastAsia="en-US"/>
        </w:rPr>
        <w:t xml:space="preserve">. Договор ГПФ-204/2016 </w:t>
      </w:r>
      <w:r w:rsidR="006861E8" w:rsidRPr="006861E8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„Минералого-петрографски изследвания и геоложко документиране на обекти в защитени местности от Рило-Родопския масив“. </w:t>
      </w:r>
    </w:p>
    <w:p w14:paraId="2B7B67B6" w14:textId="77777777" w:rsidR="006861E8" w:rsidRPr="006861E8" w:rsidRDefault="003A24AA" w:rsidP="006861E8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>6</w:t>
      </w:r>
      <w:r w:rsidR="006861E8" w:rsidRPr="006861E8">
        <w:rPr>
          <w:rFonts w:eastAsiaTheme="minorHAnsi"/>
          <w:color w:val="000000"/>
          <w:sz w:val="23"/>
          <w:szCs w:val="23"/>
          <w:lang w:eastAsia="en-US"/>
        </w:rPr>
        <w:t xml:space="preserve">. Договор ГПФ-208/2017 </w:t>
      </w:r>
      <w:r w:rsidR="006861E8" w:rsidRPr="006861E8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„Разработване на корелационна схема за изследователски и образователни цели на неслоестите магмени и метаморфни комплекси в Рило-Родопския масив“. </w:t>
      </w:r>
    </w:p>
    <w:p w14:paraId="38468989" w14:textId="77777777" w:rsidR="006861E8" w:rsidRPr="006861E8" w:rsidRDefault="003A24AA" w:rsidP="006861E8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>7</w:t>
      </w:r>
      <w:r w:rsidR="006861E8" w:rsidRPr="006861E8">
        <w:rPr>
          <w:rFonts w:eastAsiaTheme="minorHAnsi"/>
          <w:color w:val="000000"/>
          <w:sz w:val="23"/>
          <w:szCs w:val="23"/>
          <w:lang w:eastAsia="en-US"/>
        </w:rPr>
        <w:t>. Договор ГПФ-218/2018 „</w:t>
      </w:r>
      <w:r w:rsidR="006861E8" w:rsidRPr="006861E8">
        <w:rPr>
          <w:rFonts w:eastAsiaTheme="minorHAnsi"/>
          <w:i/>
          <w:iCs/>
          <w:color w:val="000000"/>
          <w:sz w:val="23"/>
          <w:szCs w:val="23"/>
          <w:lang w:eastAsia="en-US"/>
        </w:rPr>
        <w:t>Разработване на тематични геопътеки в Рила</w:t>
      </w:r>
      <w:r w:rsidR="006861E8" w:rsidRPr="006861E8">
        <w:rPr>
          <w:rFonts w:eastAsiaTheme="minorHAnsi"/>
          <w:color w:val="000000"/>
          <w:sz w:val="23"/>
          <w:szCs w:val="23"/>
          <w:lang w:eastAsia="en-US"/>
        </w:rPr>
        <w:t xml:space="preserve">“. </w:t>
      </w:r>
    </w:p>
    <w:p w14:paraId="05170D23" w14:textId="77777777" w:rsidR="006861E8" w:rsidRPr="006861E8" w:rsidRDefault="006861E8" w:rsidP="006861E8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6861E8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2. Участие в национални проекти </w:t>
      </w:r>
    </w:p>
    <w:p w14:paraId="605FAC50" w14:textId="77777777" w:rsidR="00E87436" w:rsidRDefault="006861E8" w:rsidP="00E8743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US" w:eastAsia="en-US"/>
        </w:rPr>
      </w:pPr>
      <w:r w:rsidRPr="006861E8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2.1. Финансирани от Фонд „Научни изследвания“ </w:t>
      </w:r>
    </w:p>
    <w:p w14:paraId="51626688" w14:textId="77777777" w:rsidR="0020524A" w:rsidRDefault="0020524A" w:rsidP="00E8743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US" w:eastAsia="en-US"/>
        </w:rPr>
      </w:pPr>
    </w:p>
    <w:p w14:paraId="470457B5" w14:textId="77777777" w:rsidR="0020524A" w:rsidRDefault="0020524A" w:rsidP="00E8743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proofErr w:type="spellStart"/>
      <w:r>
        <w:rPr>
          <w:rFonts w:eastAsiaTheme="minorHAnsi"/>
          <w:color w:val="000000"/>
          <w:sz w:val="23"/>
          <w:szCs w:val="23"/>
          <w:lang w:val="en-US" w:eastAsia="en-US"/>
        </w:rPr>
        <w:t>Няма</w:t>
      </w:r>
      <w:proofErr w:type="spellEnd"/>
      <w:r>
        <w:rPr>
          <w:rFonts w:eastAsiaTheme="minorHAnsi"/>
          <w:color w:val="000000"/>
          <w:sz w:val="23"/>
          <w:szCs w:val="23"/>
          <w:lang w:val="en-US" w:eastAsia="en-US"/>
        </w:rPr>
        <w:t xml:space="preserve"> </w:t>
      </w:r>
      <w:proofErr w:type="spellStart"/>
      <w:proofErr w:type="gramStart"/>
      <w:r>
        <w:rPr>
          <w:rFonts w:eastAsiaTheme="minorHAnsi"/>
          <w:color w:val="000000"/>
          <w:sz w:val="23"/>
          <w:szCs w:val="23"/>
          <w:lang w:val="en-US" w:eastAsia="en-US"/>
        </w:rPr>
        <w:t>проекти</w:t>
      </w:r>
      <w:proofErr w:type="spellEnd"/>
      <w:r>
        <w:rPr>
          <w:rFonts w:eastAsiaTheme="minorHAnsi"/>
          <w:color w:val="000000"/>
          <w:sz w:val="23"/>
          <w:szCs w:val="23"/>
          <w:lang w:val="en-US" w:eastAsia="en-US"/>
        </w:rPr>
        <w:t xml:space="preserve"> </w:t>
      </w:r>
      <w:r>
        <w:rPr>
          <w:rFonts w:eastAsiaTheme="minorHAnsi"/>
          <w:color w:val="000000"/>
          <w:sz w:val="23"/>
          <w:szCs w:val="23"/>
          <w:lang w:eastAsia="en-US"/>
        </w:rPr>
        <w:t xml:space="preserve"> към</w:t>
      </w:r>
      <w:proofErr w:type="gramEnd"/>
      <w:r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r w:rsidRPr="006861E8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Фонд „Научни </w:t>
      </w:r>
      <w:proofErr w:type="gramStart"/>
      <w:r w:rsidRPr="006861E8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изследвания“ </w:t>
      </w:r>
      <w:proofErr w:type="spellStart"/>
      <w:r>
        <w:rPr>
          <w:rFonts w:eastAsiaTheme="minorHAnsi"/>
          <w:color w:val="000000"/>
          <w:sz w:val="23"/>
          <w:szCs w:val="23"/>
          <w:lang w:val="en-US" w:eastAsia="en-US"/>
        </w:rPr>
        <w:t>след</w:t>
      </w:r>
      <w:proofErr w:type="spellEnd"/>
      <w:proofErr w:type="gramEnd"/>
      <w:r>
        <w:rPr>
          <w:rFonts w:eastAsiaTheme="minorHAnsi"/>
          <w:color w:val="000000"/>
          <w:sz w:val="23"/>
          <w:szCs w:val="23"/>
          <w:lang w:val="en-US" w:eastAsia="en-US"/>
        </w:rPr>
        <w:t xml:space="preserve"> </w:t>
      </w:r>
      <w:proofErr w:type="spellStart"/>
      <w:r>
        <w:rPr>
          <w:rFonts w:eastAsiaTheme="minorHAnsi"/>
          <w:color w:val="000000"/>
          <w:sz w:val="23"/>
          <w:szCs w:val="23"/>
          <w:lang w:val="en-US" w:eastAsia="en-US"/>
        </w:rPr>
        <w:t>хабилитацията</w:t>
      </w:r>
      <w:proofErr w:type="spellEnd"/>
      <w:r>
        <w:rPr>
          <w:rFonts w:eastAsiaTheme="minorHAnsi"/>
          <w:color w:val="000000"/>
          <w:sz w:val="23"/>
          <w:szCs w:val="23"/>
          <w:lang w:val="en-US" w:eastAsia="en-US"/>
        </w:rPr>
        <w:t xml:space="preserve">. </w:t>
      </w:r>
    </w:p>
    <w:p w14:paraId="0CA58E9A" w14:textId="77777777" w:rsidR="0020524A" w:rsidRPr="0020524A" w:rsidRDefault="0020524A" w:rsidP="00E8743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14:paraId="465C673D" w14:textId="77777777" w:rsidR="006861E8" w:rsidRPr="006861E8" w:rsidRDefault="006861E8" w:rsidP="006861E8">
      <w:pPr>
        <w:autoSpaceDE w:val="0"/>
        <w:autoSpaceDN w:val="0"/>
        <w:adjustRightInd w:val="0"/>
        <w:rPr>
          <w:rFonts w:eastAsiaTheme="minorHAnsi"/>
          <w:sz w:val="23"/>
          <w:szCs w:val="23"/>
          <w:lang w:eastAsia="en-US"/>
        </w:rPr>
      </w:pPr>
      <w:r w:rsidRPr="006861E8">
        <w:rPr>
          <w:rFonts w:eastAsiaTheme="minorHAnsi"/>
          <w:b/>
          <w:bCs/>
          <w:sz w:val="23"/>
          <w:szCs w:val="23"/>
          <w:lang w:eastAsia="en-US"/>
        </w:rPr>
        <w:t xml:space="preserve">2.2. Финансирани по Наредбата на МОН за условията и реда за оценката, планирането, разпределението и разходването на средствата от държавния бюджет за финансиране на присъщата на държавните висши училища научна или художественотворческа дейност. </w:t>
      </w:r>
    </w:p>
    <w:p w14:paraId="61F158F6" w14:textId="77777777" w:rsidR="006861E8" w:rsidRPr="006861E8" w:rsidRDefault="0020524A" w:rsidP="00E87436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>
        <w:rPr>
          <w:rFonts w:eastAsiaTheme="minorHAnsi"/>
          <w:sz w:val="23"/>
          <w:szCs w:val="23"/>
          <w:lang w:eastAsia="en-US"/>
        </w:rPr>
        <w:t>8</w:t>
      </w:r>
      <w:r w:rsidR="006861E8" w:rsidRPr="006861E8">
        <w:rPr>
          <w:rFonts w:eastAsiaTheme="minorHAnsi"/>
          <w:sz w:val="23"/>
          <w:szCs w:val="23"/>
          <w:lang w:eastAsia="en-US"/>
        </w:rPr>
        <w:t>. Договор ГПФ-159/2012 „</w:t>
      </w:r>
      <w:r w:rsidR="006861E8" w:rsidRPr="006861E8">
        <w:rPr>
          <w:rFonts w:eastAsiaTheme="minorHAnsi"/>
          <w:i/>
          <w:iCs/>
          <w:sz w:val="23"/>
          <w:szCs w:val="23"/>
          <w:lang w:eastAsia="en-US"/>
        </w:rPr>
        <w:t>Литостратиграфия на Горната Креда в Западното Средногорие</w:t>
      </w:r>
      <w:r w:rsidR="006861E8" w:rsidRPr="006861E8">
        <w:rPr>
          <w:rFonts w:eastAsiaTheme="minorHAnsi"/>
          <w:sz w:val="23"/>
          <w:szCs w:val="23"/>
          <w:lang w:eastAsia="en-US"/>
        </w:rPr>
        <w:t xml:space="preserve">”. Ръководител проф. дгн Димитър Синьовски. </w:t>
      </w:r>
    </w:p>
    <w:p w14:paraId="02EED25A" w14:textId="77777777" w:rsidR="006861E8" w:rsidRPr="006861E8" w:rsidRDefault="0020524A" w:rsidP="00E87436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>
        <w:rPr>
          <w:rFonts w:eastAsiaTheme="minorHAnsi"/>
          <w:sz w:val="23"/>
          <w:szCs w:val="23"/>
          <w:lang w:eastAsia="en-US"/>
        </w:rPr>
        <w:lastRenderedPageBreak/>
        <w:t>9</w:t>
      </w:r>
      <w:r w:rsidR="006861E8" w:rsidRPr="006861E8">
        <w:rPr>
          <w:rFonts w:eastAsiaTheme="minorHAnsi"/>
          <w:sz w:val="23"/>
          <w:szCs w:val="23"/>
          <w:lang w:eastAsia="en-US"/>
        </w:rPr>
        <w:t>. Договор ГПФ-171/2013 „</w:t>
      </w:r>
      <w:r w:rsidR="006861E8" w:rsidRPr="006861E8">
        <w:rPr>
          <w:rFonts w:eastAsiaTheme="minorHAnsi"/>
          <w:i/>
          <w:iCs/>
          <w:sz w:val="23"/>
          <w:szCs w:val="23"/>
          <w:lang w:eastAsia="en-US"/>
        </w:rPr>
        <w:t>Оформяне на колекция и популяризаторски материали за границата Креда-Терциер в България</w:t>
      </w:r>
      <w:r w:rsidR="006861E8" w:rsidRPr="006861E8">
        <w:rPr>
          <w:rFonts w:eastAsiaTheme="minorHAnsi"/>
          <w:sz w:val="23"/>
          <w:szCs w:val="23"/>
          <w:lang w:eastAsia="en-US"/>
        </w:rPr>
        <w:t xml:space="preserve">“. Ръководител проф. дгн Димитър Синьовски. </w:t>
      </w:r>
    </w:p>
    <w:p w14:paraId="1F087946" w14:textId="77777777" w:rsidR="006861E8" w:rsidRPr="006861E8" w:rsidRDefault="0020524A" w:rsidP="00E87436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>
        <w:rPr>
          <w:rFonts w:eastAsiaTheme="minorHAnsi"/>
          <w:sz w:val="23"/>
          <w:szCs w:val="23"/>
          <w:lang w:eastAsia="en-US"/>
        </w:rPr>
        <w:t>10</w:t>
      </w:r>
      <w:r w:rsidR="006861E8" w:rsidRPr="006861E8">
        <w:rPr>
          <w:rFonts w:eastAsiaTheme="minorHAnsi"/>
          <w:sz w:val="23"/>
          <w:szCs w:val="23"/>
          <w:lang w:eastAsia="en-US"/>
        </w:rPr>
        <w:t xml:space="preserve">. Договор ГПФ-172/2013 </w:t>
      </w:r>
      <w:r w:rsidR="006861E8" w:rsidRPr="006861E8">
        <w:rPr>
          <w:rFonts w:eastAsiaTheme="minorHAnsi"/>
          <w:i/>
          <w:iCs/>
          <w:sz w:val="23"/>
          <w:szCs w:val="23"/>
          <w:lang w:eastAsia="en-US"/>
        </w:rPr>
        <w:t>„Моделиране на холоценските аградационни наслаги в долинните врезове на Източната част на Тракийската низина“</w:t>
      </w:r>
      <w:r w:rsidR="006861E8" w:rsidRPr="006861E8">
        <w:rPr>
          <w:rFonts w:eastAsiaTheme="minorHAnsi"/>
          <w:sz w:val="23"/>
          <w:szCs w:val="23"/>
          <w:lang w:eastAsia="en-US"/>
        </w:rPr>
        <w:t xml:space="preserve">. Ръководител доц. д-р Иван Димитров. </w:t>
      </w:r>
    </w:p>
    <w:p w14:paraId="23213D36" w14:textId="77777777" w:rsidR="006861E8" w:rsidRPr="006861E8" w:rsidRDefault="0020524A" w:rsidP="00E87436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>
        <w:rPr>
          <w:rFonts w:eastAsiaTheme="minorHAnsi"/>
          <w:sz w:val="23"/>
          <w:szCs w:val="23"/>
          <w:lang w:eastAsia="en-US"/>
        </w:rPr>
        <w:t>11</w:t>
      </w:r>
      <w:r w:rsidR="006861E8" w:rsidRPr="006861E8">
        <w:rPr>
          <w:rFonts w:eastAsiaTheme="minorHAnsi"/>
          <w:sz w:val="23"/>
          <w:szCs w:val="23"/>
          <w:lang w:eastAsia="en-US"/>
        </w:rPr>
        <w:t>. Договор ГПФ-182/2014 „</w:t>
      </w:r>
      <w:r w:rsidR="006861E8" w:rsidRPr="006861E8">
        <w:rPr>
          <w:rFonts w:eastAsiaTheme="minorHAnsi"/>
          <w:i/>
          <w:iCs/>
          <w:sz w:val="23"/>
          <w:szCs w:val="23"/>
          <w:lang w:eastAsia="en-US"/>
        </w:rPr>
        <w:t>ГИС-анализ на морфологията на речните тераси от долното течение на река Тунджа</w:t>
      </w:r>
      <w:r w:rsidR="006861E8" w:rsidRPr="006861E8">
        <w:rPr>
          <w:rFonts w:eastAsiaTheme="minorHAnsi"/>
          <w:sz w:val="23"/>
          <w:szCs w:val="23"/>
          <w:lang w:eastAsia="en-US"/>
        </w:rPr>
        <w:t xml:space="preserve">“. Ръководител доц. д-р Иван Димитров. </w:t>
      </w:r>
    </w:p>
    <w:p w14:paraId="4D3615BC" w14:textId="77777777" w:rsidR="006861E8" w:rsidRPr="006861E8" w:rsidRDefault="0020524A" w:rsidP="00E87436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>
        <w:rPr>
          <w:rFonts w:eastAsiaTheme="minorHAnsi"/>
          <w:sz w:val="23"/>
          <w:szCs w:val="23"/>
          <w:lang w:eastAsia="en-US"/>
        </w:rPr>
        <w:t>12</w:t>
      </w:r>
      <w:r w:rsidR="006861E8" w:rsidRPr="006861E8">
        <w:rPr>
          <w:rFonts w:eastAsiaTheme="minorHAnsi"/>
          <w:sz w:val="23"/>
          <w:szCs w:val="23"/>
          <w:lang w:eastAsia="en-US"/>
        </w:rPr>
        <w:t xml:space="preserve">. Договор ГПФ-199/2015 </w:t>
      </w:r>
      <w:r w:rsidR="006861E8" w:rsidRPr="006861E8">
        <w:rPr>
          <w:rFonts w:eastAsiaTheme="minorHAnsi"/>
          <w:i/>
          <w:iCs/>
          <w:sz w:val="23"/>
          <w:szCs w:val="23"/>
          <w:lang w:eastAsia="en-US"/>
        </w:rPr>
        <w:t xml:space="preserve">„Колекция на скални образци от Рупчоския метаморфен комплекс в района на Седемте рилски езера“. </w:t>
      </w:r>
      <w:r w:rsidR="006861E8" w:rsidRPr="006861E8">
        <w:rPr>
          <w:rFonts w:eastAsiaTheme="minorHAnsi"/>
          <w:sz w:val="23"/>
          <w:szCs w:val="23"/>
          <w:lang w:eastAsia="en-US"/>
        </w:rPr>
        <w:t xml:space="preserve">Ръководител доц. д-р Валери Сачански. </w:t>
      </w:r>
    </w:p>
    <w:p w14:paraId="2EECB453" w14:textId="77777777" w:rsidR="006861E8" w:rsidRPr="006861E8" w:rsidRDefault="0020524A" w:rsidP="00E87436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>
        <w:rPr>
          <w:rFonts w:eastAsiaTheme="minorHAnsi"/>
          <w:sz w:val="23"/>
          <w:szCs w:val="23"/>
          <w:lang w:eastAsia="en-US"/>
        </w:rPr>
        <w:t>13</w:t>
      </w:r>
      <w:r w:rsidR="006861E8" w:rsidRPr="006861E8">
        <w:rPr>
          <w:rFonts w:eastAsiaTheme="minorHAnsi"/>
          <w:sz w:val="23"/>
          <w:szCs w:val="23"/>
          <w:lang w:eastAsia="en-US"/>
        </w:rPr>
        <w:t xml:space="preserve">. Договор ГПФ-189/2015 </w:t>
      </w:r>
      <w:r w:rsidR="006861E8" w:rsidRPr="006861E8">
        <w:rPr>
          <w:rFonts w:eastAsiaTheme="minorHAnsi"/>
          <w:i/>
          <w:iCs/>
          <w:sz w:val="23"/>
          <w:szCs w:val="23"/>
          <w:lang w:eastAsia="en-US"/>
        </w:rPr>
        <w:t xml:space="preserve">„ГИС документиране на геоложкото наследство на Северна Рила и Плана“. </w:t>
      </w:r>
      <w:r w:rsidR="006861E8" w:rsidRPr="006861E8">
        <w:rPr>
          <w:rFonts w:eastAsiaTheme="minorHAnsi"/>
          <w:sz w:val="23"/>
          <w:szCs w:val="23"/>
          <w:lang w:eastAsia="en-US"/>
        </w:rPr>
        <w:t xml:space="preserve">Ръководител проф. дгн Димитър Синьовски. </w:t>
      </w:r>
    </w:p>
    <w:p w14:paraId="49CEA4A0" w14:textId="77777777" w:rsidR="006861E8" w:rsidRPr="006861E8" w:rsidRDefault="0020524A" w:rsidP="00E87436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>
        <w:rPr>
          <w:rFonts w:eastAsiaTheme="minorHAnsi"/>
          <w:sz w:val="23"/>
          <w:szCs w:val="23"/>
          <w:lang w:eastAsia="en-US"/>
        </w:rPr>
        <w:t>14</w:t>
      </w:r>
      <w:r w:rsidR="006861E8" w:rsidRPr="006861E8">
        <w:rPr>
          <w:rFonts w:eastAsiaTheme="minorHAnsi"/>
          <w:sz w:val="23"/>
          <w:szCs w:val="23"/>
          <w:lang w:eastAsia="en-US"/>
        </w:rPr>
        <w:t>. Договор ГПФ-214/2017 „</w:t>
      </w:r>
      <w:r w:rsidR="006861E8" w:rsidRPr="006861E8">
        <w:rPr>
          <w:rFonts w:eastAsiaTheme="minorHAnsi"/>
          <w:i/>
          <w:iCs/>
          <w:sz w:val="23"/>
          <w:szCs w:val="23"/>
          <w:lang w:eastAsia="en-US"/>
        </w:rPr>
        <w:t>Създаване на тематична колекция от метаморфни скали от Рила планина за допълване на докамбрийските скали в Музея по Геология и палеонтология и обновяване сайта на музея</w:t>
      </w:r>
      <w:r w:rsidR="006861E8" w:rsidRPr="006861E8">
        <w:rPr>
          <w:rFonts w:eastAsiaTheme="minorHAnsi"/>
          <w:sz w:val="23"/>
          <w:szCs w:val="23"/>
          <w:lang w:eastAsia="en-US"/>
        </w:rPr>
        <w:t xml:space="preserve">“. Ръководител проф. дгн Димитър Синьовски. </w:t>
      </w:r>
    </w:p>
    <w:p w14:paraId="178E6B1D" w14:textId="77777777" w:rsidR="006861E8" w:rsidRPr="006861E8" w:rsidRDefault="0020524A" w:rsidP="00E87436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>
        <w:rPr>
          <w:rFonts w:eastAsiaTheme="minorHAnsi"/>
          <w:sz w:val="23"/>
          <w:szCs w:val="23"/>
          <w:lang w:eastAsia="en-US"/>
        </w:rPr>
        <w:t>15</w:t>
      </w:r>
      <w:r w:rsidR="006861E8" w:rsidRPr="006861E8">
        <w:rPr>
          <w:rFonts w:eastAsiaTheme="minorHAnsi"/>
          <w:sz w:val="23"/>
          <w:szCs w:val="23"/>
          <w:lang w:eastAsia="en-US"/>
        </w:rPr>
        <w:t>. Договор ГПФ-224/2019 „</w:t>
      </w:r>
      <w:r w:rsidR="006861E8" w:rsidRPr="006861E8">
        <w:rPr>
          <w:rFonts w:eastAsiaTheme="minorHAnsi"/>
          <w:i/>
          <w:iCs/>
          <w:sz w:val="23"/>
          <w:szCs w:val="23"/>
          <w:lang w:eastAsia="en-US"/>
        </w:rPr>
        <w:t>Структурна и петрографска характеристика на Прохоровския плутоничен комплекс</w:t>
      </w:r>
      <w:r w:rsidR="006861E8" w:rsidRPr="006861E8">
        <w:rPr>
          <w:rFonts w:eastAsiaTheme="minorHAnsi"/>
          <w:sz w:val="23"/>
          <w:szCs w:val="23"/>
          <w:lang w:eastAsia="en-US"/>
        </w:rPr>
        <w:t xml:space="preserve">“. Ръководител доц. д-р Иван Димитров. </w:t>
      </w:r>
    </w:p>
    <w:p w14:paraId="4DAFFAF8" w14:textId="77777777" w:rsidR="006861E8" w:rsidRPr="006861E8" w:rsidRDefault="006861E8" w:rsidP="00E87436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 w:rsidRPr="006861E8">
        <w:rPr>
          <w:rFonts w:eastAsiaTheme="minorHAnsi"/>
          <w:b/>
          <w:bCs/>
          <w:sz w:val="23"/>
          <w:szCs w:val="23"/>
          <w:lang w:eastAsia="en-US"/>
        </w:rPr>
        <w:t xml:space="preserve">2.3. Финансирани по национални програми </w:t>
      </w:r>
    </w:p>
    <w:p w14:paraId="733BE836" w14:textId="77777777" w:rsidR="006861E8" w:rsidRPr="006861E8" w:rsidRDefault="0020524A" w:rsidP="00E87436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>
        <w:rPr>
          <w:rFonts w:eastAsiaTheme="minorHAnsi"/>
          <w:sz w:val="23"/>
          <w:szCs w:val="23"/>
          <w:lang w:eastAsia="en-US"/>
        </w:rPr>
        <w:t>16</w:t>
      </w:r>
      <w:r w:rsidR="006861E8" w:rsidRPr="006861E8">
        <w:rPr>
          <w:rFonts w:eastAsiaTheme="minorHAnsi"/>
          <w:sz w:val="23"/>
          <w:szCs w:val="23"/>
          <w:lang w:eastAsia="en-US"/>
        </w:rPr>
        <w:t xml:space="preserve">. ПРОЕКТ BG051PO001-3.1.09-0020 </w:t>
      </w:r>
      <w:r w:rsidR="006861E8" w:rsidRPr="006861E8">
        <w:rPr>
          <w:rFonts w:eastAsiaTheme="minorHAnsi"/>
          <w:i/>
          <w:iCs/>
          <w:sz w:val="23"/>
          <w:szCs w:val="23"/>
          <w:lang w:eastAsia="en-US"/>
        </w:rPr>
        <w:t xml:space="preserve">„Кариерно развитие на преподавателите от МГУ чрез обучения по ключови компетенции, чуждоезикови обучения и придобиване на умения за използване на информационни и комуникационни технологии“. </w:t>
      </w:r>
      <w:r w:rsidR="006861E8" w:rsidRPr="006861E8">
        <w:rPr>
          <w:rFonts w:eastAsiaTheme="minorHAnsi"/>
          <w:sz w:val="23"/>
          <w:szCs w:val="23"/>
          <w:lang w:eastAsia="en-US"/>
        </w:rPr>
        <w:t xml:space="preserve">Срок за изпълнение: 2013–2014 г. Европейски социален фонд, МОМН, Оперативна програма „Развитие на човешките ресурси“ 2007–2013 г., Дирекция „Висше образование”, „Повишаване квалификацията на преподавателите във висшите училища”. Ръководител: доц. д-р Ивайло Копрев. </w:t>
      </w:r>
    </w:p>
    <w:p w14:paraId="5C4863F0" w14:textId="77777777" w:rsidR="006861E8" w:rsidRPr="006861E8" w:rsidRDefault="0020524A" w:rsidP="00E87436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>
        <w:rPr>
          <w:rFonts w:eastAsiaTheme="minorHAnsi"/>
          <w:sz w:val="23"/>
          <w:szCs w:val="23"/>
          <w:lang w:eastAsia="en-US"/>
        </w:rPr>
        <w:t>17</w:t>
      </w:r>
      <w:r w:rsidR="006861E8" w:rsidRPr="006861E8">
        <w:rPr>
          <w:rFonts w:eastAsiaTheme="minorHAnsi"/>
          <w:sz w:val="23"/>
          <w:szCs w:val="23"/>
          <w:lang w:eastAsia="en-US"/>
        </w:rPr>
        <w:t>. Договор № 2134 с МГУ „Св. Иван Рилски“. Национална научна програма (ННП) „Oпазване на околната среда и намаляване на риска от неблагоприятни явления и природни бедствия“. Работен Пакет 1.6.9. Климатични промени през Кватернера (2 млн. г. – днес), Тема: 1.6.9.1. „</w:t>
      </w:r>
      <w:r w:rsidR="006861E8" w:rsidRPr="006861E8">
        <w:rPr>
          <w:rFonts w:eastAsiaTheme="minorHAnsi"/>
          <w:i/>
          <w:iCs/>
          <w:sz w:val="23"/>
          <w:szCs w:val="23"/>
          <w:lang w:eastAsia="en-US"/>
        </w:rPr>
        <w:t>Холоценските флуктуации на морското ниво по българското Черноморско крайбрежие и въздействието им върху древните цивилизации</w:t>
      </w:r>
      <w:r w:rsidR="006861E8" w:rsidRPr="006861E8">
        <w:rPr>
          <w:rFonts w:eastAsiaTheme="minorHAnsi"/>
          <w:sz w:val="23"/>
          <w:szCs w:val="23"/>
          <w:lang w:eastAsia="en-US"/>
        </w:rPr>
        <w:t xml:space="preserve">”. Срок за изпълнение: 2019–2023 г. Ръководител: чл. кор. проф. дн Костадин Ганев. </w:t>
      </w:r>
    </w:p>
    <w:p w14:paraId="602EE5FF" w14:textId="77777777" w:rsidR="00E87436" w:rsidRDefault="0020524A" w:rsidP="00E87436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>
        <w:rPr>
          <w:rFonts w:eastAsiaTheme="minorHAnsi"/>
          <w:sz w:val="23"/>
          <w:szCs w:val="23"/>
          <w:lang w:eastAsia="en-US"/>
        </w:rPr>
        <w:t>18</w:t>
      </w:r>
      <w:r w:rsidR="006861E8" w:rsidRPr="006861E8">
        <w:rPr>
          <w:rFonts w:eastAsiaTheme="minorHAnsi"/>
          <w:sz w:val="23"/>
          <w:szCs w:val="23"/>
          <w:lang w:eastAsia="en-US"/>
        </w:rPr>
        <w:t>. Проект BG05M2OP001-2.016-0022 „</w:t>
      </w:r>
      <w:r w:rsidR="006861E8" w:rsidRPr="006861E8">
        <w:rPr>
          <w:rFonts w:eastAsiaTheme="minorHAnsi"/>
          <w:i/>
          <w:iCs/>
          <w:sz w:val="23"/>
          <w:szCs w:val="23"/>
          <w:lang w:eastAsia="en-US"/>
        </w:rPr>
        <w:t>Модернизация на висшето образование по устойчиво използване на природните ресурси в България</w:t>
      </w:r>
      <w:r w:rsidR="006861E8" w:rsidRPr="006861E8">
        <w:rPr>
          <w:rFonts w:eastAsiaTheme="minorHAnsi"/>
          <w:sz w:val="23"/>
          <w:szCs w:val="23"/>
          <w:lang w:eastAsia="en-US"/>
        </w:rPr>
        <w:t xml:space="preserve">“ (NatuResEdu), финансиран от Оперативна програма „Наука и образование за интелигентен растеж“ 2014–2020. Срок за изпълнение: 2021–2023. Ръководител: проф. д-р Румен Томов. </w:t>
      </w:r>
    </w:p>
    <w:p w14:paraId="023A527D" w14:textId="77777777" w:rsidR="006861E8" w:rsidRPr="006861E8" w:rsidRDefault="0020524A" w:rsidP="00E87436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>
        <w:rPr>
          <w:rFonts w:eastAsiaTheme="minorHAnsi"/>
          <w:sz w:val="23"/>
          <w:szCs w:val="23"/>
          <w:lang w:eastAsia="en-US"/>
        </w:rPr>
        <w:t>19</w:t>
      </w:r>
      <w:r w:rsidR="006861E8" w:rsidRPr="006861E8">
        <w:rPr>
          <w:rFonts w:eastAsiaTheme="minorHAnsi"/>
          <w:sz w:val="23"/>
          <w:szCs w:val="23"/>
          <w:lang w:eastAsia="en-US"/>
        </w:rPr>
        <w:t>. Национална научна програма (ННП) „Критични и стратегически суровини за зелен преход и устойчиво развитие“, Работен пакет „</w:t>
      </w:r>
      <w:r w:rsidR="006861E8" w:rsidRPr="006861E8">
        <w:rPr>
          <w:rFonts w:eastAsiaTheme="minorHAnsi"/>
          <w:i/>
          <w:iCs/>
          <w:sz w:val="23"/>
          <w:szCs w:val="23"/>
          <w:lang w:eastAsia="en-US"/>
        </w:rPr>
        <w:t>РП.I.7. Оценка на социално-икономическото въздействие на проучването и добива на критични и стратегически суровини“</w:t>
      </w:r>
      <w:r w:rsidR="006861E8" w:rsidRPr="006861E8">
        <w:rPr>
          <w:rFonts w:eastAsiaTheme="minorHAnsi"/>
          <w:sz w:val="23"/>
          <w:szCs w:val="23"/>
          <w:lang w:eastAsia="en-US"/>
        </w:rPr>
        <w:t>, работна задача “</w:t>
      </w:r>
      <w:r w:rsidR="006861E8" w:rsidRPr="006861E8">
        <w:rPr>
          <w:rFonts w:eastAsiaTheme="minorHAnsi"/>
          <w:i/>
          <w:iCs/>
          <w:sz w:val="23"/>
          <w:szCs w:val="23"/>
          <w:lang w:eastAsia="en-US"/>
        </w:rPr>
        <w:t>1.7.6. Подобряване на информационната среда в България за наличието на първични минерални ресурси чрез създаването на рамка за гарантиране на надеждна информационна обезпеченост</w:t>
      </w:r>
      <w:r w:rsidR="006861E8" w:rsidRPr="006861E8">
        <w:rPr>
          <w:rFonts w:eastAsiaTheme="minorHAnsi"/>
          <w:sz w:val="23"/>
          <w:szCs w:val="23"/>
          <w:lang w:eastAsia="en-US"/>
        </w:rPr>
        <w:t xml:space="preserve">”. </w:t>
      </w:r>
      <w:r w:rsidR="006861E8" w:rsidRPr="006861E8">
        <w:rPr>
          <w:rFonts w:eastAsiaTheme="minorHAnsi"/>
          <w:b/>
          <w:bCs/>
          <w:sz w:val="23"/>
          <w:szCs w:val="23"/>
          <w:lang w:eastAsia="en-US"/>
        </w:rPr>
        <w:t>Ръководител на задачата: доц. д-р Борис Вълчев</w:t>
      </w:r>
      <w:r w:rsidR="006861E8" w:rsidRPr="006861E8">
        <w:rPr>
          <w:rFonts w:eastAsiaTheme="minorHAnsi"/>
          <w:sz w:val="23"/>
          <w:szCs w:val="23"/>
          <w:lang w:eastAsia="en-US"/>
        </w:rPr>
        <w:t xml:space="preserve">. </w:t>
      </w:r>
    </w:p>
    <w:p w14:paraId="127B39A3" w14:textId="77777777" w:rsidR="006861E8" w:rsidRPr="006861E8" w:rsidRDefault="006861E8" w:rsidP="00E87436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 w:rsidRPr="006861E8">
        <w:rPr>
          <w:rFonts w:eastAsiaTheme="minorHAnsi"/>
          <w:b/>
          <w:bCs/>
          <w:sz w:val="23"/>
          <w:szCs w:val="23"/>
          <w:lang w:eastAsia="en-US"/>
        </w:rPr>
        <w:t xml:space="preserve">Участие в международен проект </w:t>
      </w:r>
    </w:p>
    <w:p w14:paraId="1C5EECD9" w14:textId="77777777" w:rsidR="006861E8" w:rsidRDefault="0020524A" w:rsidP="00E87436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>
        <w:rPr>
          <w:rFonts w:eastAsiaTheme="minorHAnsi"/>
          <w:sz w:val="23"/>
          <w:szCs w:val="23"/>
          <w:lang w:eastAsia="en-US"/>
        </w:rPr>
        <w:t>20</w:t>
      </w:r>
      <w:r w:rsidR="006861E8" w:rsidRPr="006861E8">
        <w:rPr>
          <w:rFonts w:eastAsiaTheme="minorHAnsi"/>
          <w:sz w:val="23"/>
          <w:szCs w:val="23"/>
          <w:lang w:eastAsia="en-US"/>
        </w:rPr>
        <w:t>. Договор № B2.6c.21/04.07.2019 г. „</w:t>
      </w:r>
      <w:r w:rsidR="006861E8" w:rsidRPr="006861E8">
        <w:rPr>
          <w:rFonts w:eastAsiaTheme="minorHAnsi"/>
          <w:i/>
          <w:iCs/>
          <w:sz w:val="23"/>
          <w:szCs w:val="23"/>
          <w:lang w:eastAsia="en-US"/>
        </w:rPr>
        <w:t>Устойчива екологично-културна валоризация на минни и кариерни обекти в трансграничния регион</w:t>
      </w:r>
      <w:r w:rsidR="006861E8" w:rsidRPr="006861E8">
        <w:rPr>
          <w:rFonts w:eastAsiaTheme="minorHAnsi"/>
          <w:sz w:val="23"/>
          <w:szCs w:val="23"/>
          <w:lang w:eastAsia="en-US"/>
        </w:rPr>
        <w:t>“. Срок за изпълнение: 07.2019–07.2022. Програма за трансгранично сътрудничество “ИНТЕРРЕГ V-A Гърция - България” 2014–2020 г</w:t>
      </w:r>
      <w:r w:rsidR="006861E8" w:rsidRPr="006861E8">
        <w:rPr>
          <w:rFonts w:eastAsiaTheme="minorHAnsi"/>
          <w:i/>
          <w:iCs/>
          <w:sz w:val="23"/>
          <w:szCs w:val="23"/>
          <w:lang w:eastAsia="en-US"/>
        </w:rPr>
        <w:t xml:space="preserve">. </w:t>
      </w:r>
      <w:r w:rsidR="006861E8" w:rsidRPr="006861E8">
        <w:rPr>
          <w:rFonts w:eastAsiaTheme="minorHAnsi"/>
          <w:sz w:val="23"/>
          <w:szCs w:val="23"/>
          <w:lang w:eastAsia="en-US"/>
        </w:rPr>
        <w:t>Interreg Greece–Bulgaria. Terra Mine. European Regional Development Fund. Ръководител за МГУ „Св. Иван Рилски“: доц. д-р Стефка Приставова.</w:t>
      </w:r>
    </w:p>
    <w:p w14:paraId="00B10805" w14:textId="77777777" w:rsidR="00295D03" w:rsidRDefault="00295D03" w:rsidP="00E87436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</w:p>
    <w:p w14:paraId="228D4A5C" w14:textId="77777777" w:rsidR="00295D03" w:rsidRDefault="00295D03" w:rsidP="00295D03">
      <w:pPr>
        <w:jc w:val="both"/>
        <w:rPr>
          <w:b/>
          <w:color w:val="000000"/>
        </w:rPr>
      </w:pPr>
      <w:r w:rsidRPr="00700490">
        <w:rPr>
          <w:b/>
          <w:color w:val="000000"/>
        </w:rPr>
        <w:t>Заключение</w:t>
      </w:r>
    </w:p>
    <w:p w14:paraId="216A7B26" w14:textId="77777777" w:rsidR="00295D03" w:rsidRDefault="00295D03" w:rsidP="00295D03">
      <w:pPr>
        <w:jc w:val="both"/>
        <w:rPr>
          <w:color w:val="000000"/>
        </w:rPr>
      </w:pPr>
      <w:r w:rsidRPr="006A7B79">
        <w:rPr>
          <w:color w:val="000000"/>
        </w:rPr>
        <w:t>От направеният анализ на научната дейност, публикации и цитати на базата на представените документи, се налага извод</w:t>
      </w:r>
      <w:r>
        <w:rPr>
          <w:color w:val="000000"/>
        </w:rPr>
        <w:t>а</w:t>
      </w:r>
      <w:r w:rsidRPr="006A7B79">
        <w:rPr>
          <w:color w:val="000000"/>
        </w:rPr>
        <w:t xml:space="preserve">, че доц. д-р </w:t>
      </w:r>
      <w:r>
        <w:rPr>
          <w:color w:val="000000"/>
        </w:rPr>
        <w:t>Борис Вълчев</w:t>
      </w:r>
      <w:r w:rsidRPr="006A7B79">
        <w:rPr>
          <w:color w:val="000000"/>
        </w:rPr>
        <w:t xml:space="preserve"> отговаря на всички изисквания на Закона за развитие на академичния състав в Република България и правилника за прилагането му в </w:t>
      </w:r>
      <w:r>
        <w:rPr>
          <w:color w:val="000000"/>
        </w:rPr>
        <w:t>МГУ</w:t>
      </w:r>
      <w:r w:rsidRPr="006A7B79">
        <w:rPr>
          <w:color w:val="000000"/>
        </w:rPr>
        <w:t xml:space="preserve"> за заемане на академичната длъжност </w:t>
      </w:r>
      <w:r w:rsidRPr="006A7B79">
        <w:rPr>
          <w:color w:val="000000"/>
        </w:rPr>
        <w:lastRenderedPageBreak/>
        <w:t xml:space="preserve">„професор”. </w:t>
      </w:r>
      <w:r>
        <w:rPr>
          <w:color w:val="000000"/>
        </w:rPr>
        <w:t xml:space="preserve">Прави впечатление броя проекти, в които доц. Борис Вълчев участва или е ръководител, което свидетелства за високата степен на неговата експертиза и е основание да бъде оценен високо. </w:t>
      </w:r>
      <w:r w:rsidRPr="006A7B79">
        <w:rPr>
          <w:color w:val="000000"/>
        </w:rPr>
        <w:t xml:space="preserve">Давам </w:t>
      </w:r>
      <w:r>
        <w:rPr>
          <w:color w:val="000000"/>
        </w:rPr>
        <w:t>положителна оценка</w:t>
      </w:r>
      <w:r w:rsidRPr="006A7B79">
        <w:rPr>
          <w:color w:val="000000"/>
        </w:rPr>
        <w:t xml:space="preserve"> и </w:t>
      </w:r>
      <w:r>
        <w:rPr>
          <w:color w:val="000000"/>
        </w:rPr>
        <w:t>убедено препоръчвам кандида</w:t>
      </w:r>
      <w:r w:rsidRPr="006A7B79">
        <w:rPr>
          <w:color w:val="000000"/>
        </w:rPr>
        <w:t xml:space="preserve"> доц. </w:t>
      </w:r>
      <w:r>
        <w:rPr>
          <w:color w:val="000000"/>
        </w:rPr>
        <w:t>Борис Вълчев</w:t>
      </w:r>
      <w:r w:rsidRPr="006A7B79">
        <w:rPr>
          <w:color w:val="000000"/>
        </w:rPr>
        <w:t xml:space="preserve"> да бъде избран за професор.</w:t>
      </w:r>
    </w:p>
    <w:p w14:paraId="0D0329FA" w14:textId="77777777" w:rsidR="00295D03" w:rsidRPr="004142F8" w:rsidRDefault="00295D03" w:rsidP="00E87436">
      <w:pPr>
        <w:autoSpaceDE w:val="0"/>
        <w:autoSpaceDN w:val="0"/>
        <w:adjustRightInd w:val="0"/>
        <w:jc w:val="both"/>
        <w:rPr>
          <w:bCs/>
          <w:sz w:val="23"/>
          <w:szCs w:val="23"/>
          <w:lang w:val="en-US"/>
        </w:rPr>
      </w:pPr>
    </w:p>
    <w:p w14:paraId="4D6E0A63" w14:textId="77777777" w:rsidR="004142F8" w:rsidRPr="004142F8" w:rsidRDefault="004142F8" w:rsidP="00E87436">
      <w:pPr>
        <w:autoSpaceDE w:val="0"/>
        <w:autoSpaceDN w:val="0"/>
        <w:adjustRightInd w:val="0"/>
        <w:jc w:val="both"/>
        <w:rPr>
          <w:bCs/>
          <w:sz w:val="23"/>
          <w:szCs w:val="23"/>
        </w:rPr>
      </w:pPr>
      <w:r w:rsidRPr="004142F8">
        <w:rPr>
          <w:bCs/>
          <w:sz w:val="23"/>
          <w:szCs w:val="23"/>
          <w:lang w:val="en-US"/>
        </w:rPr>
        <w:t>15.04.2026</w:t>
      </w:r>
      <w:r w:rsidRPr="004142F8">
        <w:rPr>
          <w:bCs/>
          <w:sz w:val="23"/>
          <w:szCs w:val="23"/>
          <w:lang w:val="en-US"/>
        </w:rPr>
        <w:tab/>
      </w:r>
      <w:r>
        <w:rPr>
          <w:b/>
          <w:bCs/>
          <w:sz w:val="23"/>
          <w:szCs w:val="23"/>
          <w:lang w:val="en-US"/>
        </w:rPr>
        <w:tab/>
      </w:r>
      <w:r>
        <w:rPr>
          <w:b/>
          <w:bCs/>
          <w:sz w:val="23"/>
          <w:szCs w:val="23"/>
          <w:lang w:val="en-US"/>
        </w:rPr>
        <w:tab/>
      </w:r>
      <w:r>
        <w:rPr>
          <w:b/>
          <w:bCs/>
          <w:sz w:val="23"/>
          <w:szCs w:val="23"/>
          <w:lang w:val="en-US"/>
        </w:rPr>
        <w:tab/>
      </w:r>
      <w:r>
        <w:rPr>
          <w:b/>
          <w:bCs/>
          <w:sz w:val="23"/>
          <w:szCs w:val="23"/>
          <w:lang w:val="en-US"/>
        </w:rPr>
        <w:tab/>
      </w:r>
      <w:r w:rsidRPr="004142F8">
        <w:rPr>
          <w:bCs/>
          <w:sz w:val="23"/>
          <w:szCs w:val="23"/>
          <w:lang w:val="en-US"/>
        </w:rPr>
        <w:tab/>
      </w:r>
      <w:proofErr w:type="spellStart"/>
      <w:r w:rsidRPr="004142F8">
        <w:rPr>
          <w:bCs/>
          <w:sz w:val="23"/>
          <w:szCs w:val="23"/>
          <w:lang w:val="en-US"/>
        </w:rPr>
        <w:t>Подпис</w:t>
      </w:r>
      <w:proofErr w:type="spellEnd"/>
      <w:r w:rsidRPr="004142F8">
        <w:rPr>
          <w:bCs/>
          <w:sz w:val="23"/>
          <w:szCs w:val="23"/>
          <w:lang w:val="en-US"/>
        </w:rPr>
        <w:t>:</w:t>
      </w:r>
    </w:p>
    <w:sectPr w:rsidR="004142F8" w:rsidRPr="004142F8" w:rsidSect="00377B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F2464F2"/>
    <w:multiLevelType w:val="hybridMultilevel"/>
    <w:tmpl w:val="F9B8FF8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F4F4B24"/>
    <w:multiLevelType w:val="hybridMultilevel"/>
    <w:tmpl w:val="24E41FF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56C76996"/>
    <w:multiLevelType w:val="hybridMultilevel"/>
    <w:tmpl w:val="BE08DF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312B8"/>
    <w:multiLevelType w:val="hybridMultilevel"/>
    <w:tmpl w:val="C2A01AE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434374729">
    <w:abstractNumId w:val="1"/>
  </w:num>
  <w:num w:numId="2" w16cid:durableId="1218394411">
    <w:abstractNumId w:val="0"/>
  </w:num>
  <w:num w:numId="3" w16cid:durableId="446004903">
    <w:abstractNumId w:val="3"/>
  </w:num>
  <w:num w:numId="4" w16cid:durableId="13146038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1746"/>
    <w:rsid w:val="00023F31"/>
    <w:rsid w:val="000416AA"/>
    <w:rsid w:val="00094156"/>
    <w:rsid w:val="000A08EA"/>
    <w:rsid w:val="000C7E01"/>
    <w:rsid w:val="0011671B"/>
    <w:rsid w:val="0012091C"/>
    <w:rsid w:val="001B1687"/>
    <w:rsid w:val="001C6447"/>
    <w:rsid w:val="001F1CC1"/>
    <w:rsid w:val="0020524A"/>
    <w:rsid w:val="00212ADE"/>
    <w:rsid w:val="00220AFA"/>
    <w:rsid w:val="0023784C"/>
    <w:rsid w:val="002560E0"/>
    <w:rsid w:val="00267600"/>
    <w:rsid w:val="00295D03"/>
    <w:rsid w:val="002A22E6"/>
    <w:rsid w:val="00300A2D"/>
    <w:rsid w:val="00372919"/>
    <w:rsid w:val="00377BFF"/>
    <w:rsid w:val="00396109"/>
    <w:rsid w:val="003A24AA"/>
    <w:rsid w:val="003C799A"/>
    <w:rsid w:val="004142F8"/>
    <w:rsid w:val="0045449C"/>
    <w:rsid w:val="0047093A"/>
    <w:rsid w:val="00487D63"/>
    <w:rsid w:val="004A11DC"/>
    <w:rsid w:val="004E3E82"/>
    <w:rsid w:val="004F33FE"/>
    <w:rsid w:val="005101FA"/>
    <w:rsid w:val="005135EC"/>
    <w:rsid w:val="00532559"/>
    <w:rsid w:val="00575931"/>
    <w:rsid w:val="00577BD5"/>
    <w:rsid w:val="005C525F"/>
    <w:rsid w:val="005D356E"/>
    <w:rsid w:val="005F6790"/>
    <w:rsid w:val="006861E8"/>
    <w:rsid w:val="006D4683"/>
    <w:rsid w:val="006E1619"/>
    <w:rsid w:val="00761EAA"/>
    <w:rsid w:val="00784952"/>
    <w:rsid w:val="007A0D1D"/>
    <w:rsid w:val="008076C5"/>
    <w:rsid w:val="00812C12"/>
    <w:rsid w:val="00867D83"/>
    <w:rsid w:val="0087339C"/>
    <w:rsid w:val="00882AB0"/>
    <w:rsid w:val="00891746"/>
    <w:rsid w:val="008F76FB"/>
    <w:rsid w:val="009243ED"/>
    <w:rsid w:val="00933150"/>
    <w:rsid w:val="00940810"/>
    <w:rsid w:val="00965F8E"/>
    <w:rsid w:val="0097487C"/>
    <w:rsid w:val="009C380E"/>
    <w:rsid w:val="009D4BDA"/>
    <w:rsid w:val="009E5D61"/>
    <w:rsid w:val="00A33583"/>
    <w:rsid w:val="00A45607"/>
    <w:rsid w:val="00A45BE4"/>
    <w:rsid w:val="00A5435E"/>
    <w:rsid w:val="00A5647F"/>
    <w:rsid w:val="00A84C65"/>
    <w:rsid w:val="00AD74F9"/>
    <w:rsid w:val="00AE253A"/>
    <w:rsid w:val="00AF1828"/>
    <w:rsid w:val="00BE3528"/>
    <w:rsid w:val="00C0355D"/>
    <w:rsid w:val="00C37BC0"/>
    <w:rsid w:val="00C84527"/>
    <w:rsid w:val="00CA1EF7"/>
    <w:rsid w:val="00CC4412"/>
    <w:rsid w:val="00CE626E"/>
    <w:rsid w:val="00CF5E62"/>
    <w:rsid w:val="00D15FE5"/>
    <w:rsid w:val="00D2244F"/>
    <w:rsid w:val="00D24E1C"/>
    <w:rsid w:val="00D3651F"/>
    <w:rsid w:val="00D6582F"/>
    <w:rsid w:val="00D82E34"/>
    <w:rsid w:val="00D92DAB"/>
    <w:rsid w:val="00DB4525"/>
    <w:rsid w:val="00DD0547"/>
    <w:rsid w:val="00DF3DE9"/>
    <w:rsid w:val="00E0761F"/>
    <w:rsid w:val="00E216F3"/>
    <w:rsid w:val="00E23C6D"/>
    <w:rsid w:val="00E334CB"/>
    <w:rsid w:val="00E5111C"/>
    <w:rsid w:val="00E87436"/>
    <w:rsid w:val="00EB2F6B"/>
    <w:rsid w:val="00ED0957"/>
    <w:rsid w:val="00ED4084"/>
    <w:rsid w:val="00F30B37"/>
    <w:rsid w:val="00F31A80"/>
    <w:rsid w:val="00F45846"/>
    <w:rsid w:val="00F67BA6"/>
    <w:rsid w:val="00F72A93"/>
    <w:rsid w:val="00F829C9"/>
    <w:rsid w:val="00F9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D27A05"/>
  <w15:docId w15:val="{868F4E88-0FF7-4421-AD59-B1B78921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67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378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8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2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8</Pages>
  <Words>2810</Words>
  <Characters>17705</Characters>
  <Application>Microsoft Office Word</Application>
  <DocSecurity>0</DocSecurity>
  <Lines>384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Iliana</dc:creator>
  <cp:lastModifiedBy>Studentska Mobilnost</cp:lastModifiedBy>
  <cp:revision>16</cp:revision>
  <cp:lastPrinted>2026-04-15T09:56:00Z</cp:lastPrinted>
  <dcterms:created xsi:type="dcterms:W3CDTF">2026-03-18T10:44:00Z</dcterms:created>
  <dcterms:modified xsi:type="dcterms:W3CDTF">2026-04-15T10:01:00Z</dcterms:modified>
</cp:coreProperties>
</file>